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43C" w:rsidRDefault="004A2A75" w:rsidP="004A2A75">
      <w:pPr>
        <w:jc w:val="center"/>
      </w:pPr>
      <w:r w:rsidRPr="00B71164">
        <w:rPr>
          <w:rFonts w:ascii="Times New Roman" w:eastAsia="Times New Roman" w:hAnsi="Times New Roman" w:cs="Times New Roman"/>
          <w:noProof/>
          <w:sz w:val="24"/>
          <w:szCs w:val="24"/>
        </w:rPr>
        <w:drawing>
          <wp:inline distT="0" distB="0" distL="0" distR="0" wp14:anchorId="52AC701B" wp14:editId="3C559340">
            <wp:extent cx="4038600" cy="504825"/>
            <wp:effectExtent l="0" t="0" r="0" b="9525"/>
            <wp:docPr id="1" name="Picture 1" descr="C:\Users\bj24242\Desktop\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j24242\Desktop\Logo\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067" cy="520383"/>
                    </a:xfrm>
                    <a:prstGeom prst="rect">
                      <a:avLst/>
                    </a:prstGeom>
                    <a:noFill/>
                    <a:ln>
                      <a:noFill/>
                    </a:ln>
                  </pic:spPr>
                </pic:pic>
              </a:graphicData>
            </a:graphic>
          </wp:inline>
        </w:drawing>
      </w:r>
    </w:p>
    <w:p w:rsidR="004A2A75" w:rsidRDefault="004A2A75" w:rsidP="004A2A75">
      <w:pPr>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Accreditation Oversight Committee</w:t>
      </w:r>
    </w:p>
    <w:p w:rsidR="004A2A75" w:rsidRDefault="00BA60FD"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September</w:t>
      </w:r>
      <w:r w:rsidR="004A2A75">
        <w:rPr>
          <w:rFonts w:ascii="Times New Roman" w:hAnsi="Times New Roman" w:cs="Times New Roman"/>
          <w:b/>
          <w:sz w:val="28"/>
          <w:szCs w:val="28"/>
        </w:rPr>
        <w:t xml:space="preserve"> </w:t>
      </w:r>
      <w:r w:rsidR="00936C50">
        <w:rPr>
          <w:rFonts w:ascii="Times New Roman" w:hAnsi="Times New Roman" w:cs="Times New Roman"/>
          <w:b/>
          <w:sz w:val="28"/>
          <w:szCs w:val="28"/>
        </w:rPr>
        <w:t xml:space="preserve">7, </w:t>
      </w:r>
      <w:r w:rsidR="004A2A75">
        <w:rPr>
          <w:rFonts w:ascii="Times New Roman" w:hAnsi="Times New Roman" w:cs="Times New Roman"/>
          <w:b/>
          <w:sz w:val="28"/>
          <w:szCs w:val="28"/>
        </w:rPr>
        <w:t>2016</w:t>
      </w:r>
      <w:r w:rsidR="00936C50">
        <w:rPr>
          <w:rFonts w:ascii="Times New Roman" w:hAnsi="Times New Roman" w:cs="Times New Roman"/>
          <w:b/>
          <w:sz w:val="28"/>
          <w:szCs w:val="28"/>
        </w:rPr>
        <w:t>; 1:00-3:00pm</w:t>
      </w:r>
    </w:p>
    <w:p w:rsidR="00936C50" w:rsidRDefault="00936C50"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President’s Conference Room</w:t>
      </w:r>
    </w:p>
    <w:p w:rsidR="004A2A75" w:rsidRDefault="004A2A75"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Agenda</w:t>
      </w:r>
    </w:p>
    <w:p w:rsidR="00BA60FD" w:rsidRDefault="00BA60FD" w:rsidP="004A2A75">
      <w:pPr>
        <w:spacing w:after="0" w:line="240" w:lineRule="auto"/>
        <w:jc w:val="center"/>
        <w:rPr>
          <w:rFonts w:ascii="Times New Roman" w:hAnsi="Times New Roman" w:cs="Times New Roman"/>
          <w:b/>
          <w:sz w:val="28"/>
          <w:szCs w:val="28"/>
        </w:rPr>
      </w:pPr>
    </w:p>
    <w:p w:rsidR="004A2A75" w:rsidRPr="00BA60FD" w:rsidRDefault="00BA60FD" w:rsidP="00B9751E">
      <w:pPr>
        <w:spacing w:after="0" w:line="240" w:lineRule="auto"/>
        <w:rPr>
          <w:rFonts w:ascii="Times New Roman" w:hAnsi="Times New Roman" w:cs="Times New Roman"/>
          <w:b/>
          <w:sz w:val="24"/>
          <w:szCs w:val="24"/>
        </w:rPr>
      </w:pPr>
      <w:r w:rsidRPr="00BA60FD">
        <w:rPr>
          <w:rFonts w:ascii="Times New Roman" w:hAnsi="Times New Roman" w:cs="Times New Roman"/>
          <w:b/>
          <w:sz w:val="24"/>
          <w:szCs w:val="24"/>
        </w:rPr>
        <w:t>To: Distribution</w:t>
      </w:r>
    </w:p>
    <w:p w:rsidR="00624A7D" w:rsidRDefault="00624A7D" w:rsidP="00B9751E">
      <w:pPr>
        <w:spacing w:after="0" w:line="240" w:lineRule="auto"/>
        <w:rPr>
          <w:rFonts w:ascii="Times New Roman" w:hAnsi="Times New Roman" w:cs="Times New Roman"/>
          <w:b/>
          <w:sz w:val="24"/>
          <w:szCs w:val="24"/>
        </w:rPr>
      </w:pPr>
      <w:r>
        <w:rPr>
          <w:rFonts w:ascii="Times New Roman" w:hAnsi="Times New Roman" w:cs="Times New Roman"/>
          <w:b/>
          <w:sz w:val="24"/>
          <w:szCs w:val="24"/>
        </w:rPr>
        <w:t>From: Bonnie Jaros, ALO</w:t>
      </w:r>
    </w:p>
    <w:p w:rsidR="00BA60FD" w:rsidRPr="00BA60FD" w:rsidRDefault="00BA60FD" w:rsidP="00B9751E">
      <w:pPr>
        <w:spacing w:after="0" w:line="240" w:lineRule="auto"/>
        <w:rPr>
          <w:rFonts w:ascii="Times New Roman" w:hAnsi="Times New Roman" w:cs="Times New Roman"/>
          <w:b/>
          <w:sz w:val="24"/>
          <w:szCs w:val="24"/>
        </w:rPr>
      </w:pPr>
    </w:p>
    <w:p w:rsidR="004A2A75" w:rsidRDefault="004A2A75" w:rsidP="004A2A75">
      <w:pPr>
        <w:pStyle w:val="Default"/>
        <w:rPr>
          <w:b/>
          <w:bCs/>
          <w:sz w:val="23"/>
          <w:szCs w:val="23"/>
        </w:rPr>
      </w:pPr>
      <w:r w:rsidRPr="004A2A75">
        <w:rPr>
          <w:b/>
          <w:bCs/>
          <w:sz w:val="23"/>
          <w:szCs w:val="23"/>
        </w:rPr>
        <w:t>The mission of the Rancho Santiago Community College District</w:t>
      </w:r>
      <w:r w:rsidRPr="004A2A75">
        <w:rPr>
          <w:bCs/>
          <w:sz w:val="23"/>
          <w:szCs w:val="23"/>
        </w:rPr>
        <w:t xml:space="preserve"> is to provide quality educational programs and services that address the needs of our diverse students and communities. </w:t>
      </w:r>
    </w:p>
    <w:p w:rsidR="004A2A75" w:rsidRDefault="004A2A75" w:rsidP="004A2A75">
      <w:pPr>
        <w:pStyle w:val="Default"/>
        <w:rPr>
          <w:sz w:val="23"/>
          <w:szCs w:val="23"/>
        </w:rPr>
      </w:pPr>
    </w:p>
    <w:p w:rsidR="004A2A75" w:rsidRDefault="004A2A75" w:rsidP="004A2A75">
      <w:pPr>
        <w:pStyle w:val="Default"/>
        <w:rPr>
          <w:b/>
          <w:bCs/>
          <w:sz w:val="23"/>
          <w:szCs w:val="23"/>
        </w:rPr>
      </w:pPr>
      <w:r>
        <w:rPr>
          <w:b/>
          <w:bCs/>
          <w:sz w:val="23"/>
          <w:szCs w:val="23"/>
        </w:rPr>
        <w:t xml:space="preserve">The </w:t>
      </w:r>
      <w:r w:rsidR="00B9751E">
        <w:rPr>
          <w:b/>
          <w:bCs/>
          <w:sz w:val="23"/>
          <w:szCs w:val="23"/>
        </w:rPr>
        <w:t>m</w:t>
      </w:r>
      <w:r>
        <w:rPr>
          <w:b/>
          <w:bCs/>
          <w:sz w:val="23"/>
          <w:szCs w:val="23"/>
        </w:rPr>
        <w:t xml:space="preserve">ission of Santa Ana College </w:t>
      </w:r>
      <w:r w:rsidRPr="004A2A75">
        <w:rPr>
          <w:bCs/>
          <w:sz w:val="23"/>
          <w:szCs w:val="23"/>
        </w:rPr>
        <w:t xml:space="preserve">is to be a leader and partner in meeting the intellectual, cultural, technological and workforce development needs of our diverse community. Santa Ana College provides access and equity in a dynamic learning environment that prepares students for transfer, careers and lifelong intellectual pursuits in a global community. </w:t>
      </w:r>
    </w:p>
    <w:p w:rsidR="004A2A75" w:rsidRDefault="004A2A75" w:rsidP="004A2A75">
      <w:pPr>
        <w:pStyle w:val="Default"/>
        <w:rPr>
          <w:sz w:val="23"/>
          <w:szCs w:val="23"/>
        </w:rPr>
      </w:pPr>
    </w:p>
    <w:p w:rsidR="004A2A75" w:rsidRPr="00B9751E" w:rsidRDefault="004A2A75" w:rsidP="004A2A75">
      <w:pPr>
        <w:spacing w:after="0" w:line="240" w:lineRule="auto"/>
        <w:rPr>
          <w:rFonts w:ascii="Times New Roman" w:eastAsia="Times New Roman" w:hAnsi="Times New Roman" w:cs="Times New Roman"/>
          <w:b/>
          <w:bCs/>
          <w:color w:val="444444"/>
        </w:rPr>
      </w:pPr>
      <w:r w:rsidRPr="00B9751E">
        <w:rPr>
          <w:rFonts w:ascii="Times New Roman" w:hAnsi="Times New Roman" w:cs="Times New Roman"/>
          <w:b/>
          <w:bCs/>
        </w:rPr>
        <w:t xml:space="preserve">Vision Themes of Santa Ana College: </w:t>
      </w:r>
      <w:r w:rsidRPr="00B9751E">
        <w:rPr>
          <w:rFonts w:ascii="Times New Roman" w:hAnsi="Times New Roman" w:cs="Times New Roman"/>
        </w:rPr>
        <w:t>I. Student Achievement; II. Use of Technology; III. Innovation; IV. Community; V. Workforce Development; VI. Emerging American Community</w:t>
      </w:r>
    </w:p>
    <w:p w:rsidR="004A2A75" w:rsidRDefault="004A2A75" w:rsidP="004A2A75">
      <w:pPr>
        <w:spacing w:after="0" w:line="240" w:lineRule="auto"/>
        <w:rPr>
          <w:rFonts w:ascii="Times New Roman" w:eastAsia="Times New Roman" w:hAnsi="Times New Roman" w:cs="Times New Roman"/>
          <w:b/>
          <w:bCs/>
          <w:color w:val="444444"/>
          <w:sz w:val="24"/>
          <w:szCs w:val="24"/>
        </w:rPr>
      </w:pPr>
    </w:p>
    <w:p w:rsidR="004A2A75" w:rsidRDefault="004A2A75" w:rsidP="004A2A75">
      <w:pPr>
        <w:spacing w:after="0" w:line="240" w:lineRule="auto"/>
        <w:rPr>
          <w:rFonts w:ascii="Times New Roman" w:eastAsia="Times New Roman" w:hAnsi="Times New Roman" w:cs="Times New Roman"/>
          <w:color w:val="444444"/>
        </w:rPr>
      </w:pPr>
      <w:r w:rsidRPr="00A92CF7">
        <w:rPr>
          <w:rFonts w:ascii="Times New Roman" w:eastAsia="Times New Roman" w:hAnsi="Times New Roman" w:cs="Times New Roman"/>
          <w:b/>
          <w:bCs/>
          <w:color w:val="444444"/>
        </w:rPr>
        <w:t>Goals and Purpose of the Accreditation Oversight Committee</w:t>
      </w:r>
      <w:r w:rsidR="00B9751E" w:rsidRPr="00A92CF7">
        <w:rPr>
          <w:rFonts w:ascii="Times New Roman" w:eastAsia="Times New Roman" w:hAnsi="Times New Roman" w:cs="Times New Roman"/>
          <w:b/>
          <w:bCs/>
          <w:color w:val="444444"/>
        </w:rPr>
        <w:t>:</w:t>
      </w:r>
      <w:r w:rsidR="00B9751E">
        <w:rPr>
          <w:rFonts w:ascii="Arial" w:eastAsia="Times New Roman" w:hAnsi="Arial" w:cs="Arial"/>
          <w:color w:val="444444"/>
          <w:sz w:val="21"/>
          <w:szCs w:val="21"/>
        </w:rPr>
        <w:t xml:space="preserve"> </w:t>
      </w:r>
      <w:r w:rsidRPr="00B9751E">
        <w:rPr>
          <w:rFonts w:ascii="Times New Roman" w:eastAsia="Times New Roman" w:hAnsi="Times New Roman" w:cs="Times New Roman"/>
          <w:color w:val="444444"/>
        </w:rPr>
        <w:t>The Accreditation Oversight Committee (AOC) is a recommending body to College Council. The purpose of the AOC is to ascertain that the accreditation exigencies of ACCJC, the USDE, and other agencies and/or statewide or federal initiatives are met and that the College is in compliance at all times. The AOC serves as the committee that will establish processes and timelines for creating accreditation reports as needed. Members serve as liaisons to respective constituency groups. Workgroups will be established with support of the AOC for Self Evaluation Reports and other reports as needed. College Council approves all reports prior to submittal to the RSCCD Board of Trustees and official agencies.</w:t>
      </w:r>
    </w:p>
    <w:p w:rsidR="004A2A75" w:rsidRDefault="004A2A75" w:rsidP="00A92CF7">
      <w:pPr>
        <w:spacing w:after="0" w:line="240" w:lineRule="auto"/>
        <w:rPr>
          <w:rFonts w:ascii="Times New Roman" w:hAnsi="Times New Roman" w:cs="Times New Roman"/>
          <w:b/>
          <w:sz w:val="28"/>
          <w:szCs w:val="28"/>
        </w:rPr>
      </w:pPr>
    </w:p>
    <w:p w:rsidR="004A2A75" w:rsidRPr="004A2A75" w:rsidRDefault="004A2A75" w:rsidP="004A2A75">
      <w:pPr>
        <w:pStyle w:val="ListParagraph"/>
        <w:numPr>
          <w:ilvl w:val="0"/>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Welcome</w:t>
      </w:r>
    </w:p>
    <w:p w:rsidR="004A2A75" w:rsidRPr="004A2A75" w:rsidRDefault="004A2A75" w:rsidP="004A2A75">
      <w:pPr>
        <w:pStyle w:val="ListParagraph"/>
        <w:numPr>
          <w:ilvl w:val="0"/>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The Current Charge of the AOC: Midterm Report</w:t>
      </w:r>
    </w:p>
    <w:p w:rsidR="00B9751E" w:rsidRPr="00B9751E" w:rsidRDefault="004A2A75" w:rsidP="00B9751E">
      <w:pPr>
        <w:pStyle w:val="ListParagraph"/>
        <w:numPr>
          <w:ilvl w:val="1"/>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 xml:space="preserve">Follow-Up Report </w:t>
      </w:r>
      <w:hyperlink r:id="rId9" w:history="1">
        <w:r w:rsidRPr="004A2A75">
          <w:rPr>
            <w:rStyle w:val="Hyperlink"/>
            <w:rFonts w:ascii="Times New Roman" w:hAnsi="Times New Roman" w:cs="Times New Roman"/>
            <w:sz w:val="24"/>
            <w:szCs w:val="24"/>
          </w:rPr>
          <w:t>http://www.sac.edu/Accreditation/Documents/Follow%20Up%20Report%20Documents%202015/SAC_Accreditation_Follow-Up_Report_Final_10-12-15.pdf</w:t>
        </w:r>
      </w:hyperlink>
      <w:r w:rsidRPr="004A2A75">
        <w:rPr>
          <w:rFonts w:ascii="Times New Roman" w:hAnsi="Times New Roman" w:cs="Times New Roman"/>
          <w:sz w:val="24"/>
          <w:szCs w:val="24"/>
        </w:rPr>
        <w:t xml:space="preserve"> </w:t>
      </w:r>
    </w:p>
    <w:p w:rsidR="0023143C" w:rsidRDefault="0023143C" w:rsidP="0023143C">
      <w:pPr>
        <w:pStyle w:val="ListParagraph"/>
        <w:numPr>
          <w:ilvl w:val="1"/>
          <w:numId w:val="1"/>
        </w:numPr>
        <w:spacing w:after="0" w:line="240" w:lineRule="auto"/>
        <w:rPr>
          <w:rFonts w:ascii="Times New Roman" w:hAnsi="Times New Roman" w:cs="Times New Roman"/>
          <w:b/>
          <w:sz w:val="24"/>
          <w:szCs w:val="24"/>
        </w:rPr>
      </w:pPr>
      <w:r w:rsidRPr="0023143C">
        <w:rPr>
          <w:rFonts w:ascii="Times New Roman" w:hAnsi="Times New Roman" w:cs="Times New Roman"/>
          <w:b/>
          <w:sz w:val="24"/>
          <w:szCs w:val="24"/>
        </w:rPr>
        <w:t>Timelines (See Appendix A)</w:t>
      </w:r>
    </w:p>
    <w:p w:rsidR="0023143C" w:rsidRPr="0023143C" w:rsidRDefault="0023143C" w:rsidP="0023143C">
      <w:pPr>
        <w:pStyle w:val="ListParagraph"/>
        <w:numPr>
          <w:ilvl w:val="1"/>
          <w:numId w:val="1"/>
        </w:numPr>
        <w:spacing w:after="0" w:line="240" w:lineRule="auto"/>
        <w:rPr>
          <w:rFonts w:ascii="Times New Roman" w:hAnsi="Times New Roman" w:cs="Times New Roman"/>
          <w:b/>
          <w:sz w:val="24"/>
          <w:szCs w:val="24"/>
        </w:rPr>
      </w:pPr>
      <w:r w:rsidRPr="004A2A75">
        <w:rPr>
          <w:rFonts w:ascii="Times New Roman" w:hAnsi="Times New Roman" w:cs="Times New Roman"/>
          <w:b/>
          <w:sz w:val="24"/>
          <w:szCs w:val="24"/>
        </w:rPr>
        <w:t>Templates for Gathering Data for the Midterm Report (</w:t>
      </w:r>
      <w:r>
        <w:rPr>
          <w:rFonts w:ascii="Times New Roman" w:hAnsi="Times New Roman" w:cs="Times New Roman"/>
          <w:b/>
          <w:sz w:val="24"/>
          <w:szCs w:val="24"/>
        </w:rPr>
        <w:t>See Appendix B</w:t>
      </w:r>
      <w:r w:rsidRPr="004A2A75">
        <w:rPr>
          <w:rFonts w:ascii="Times New Roman" w:hAnsi="Times New Roman" w:cs="Times New Roman"/>
          <w:b/>
          <w:sz w:val="24"/>
          <w:szCs w:val="24"/>
        </w:rPr>
        <w:t>)</w:t>
      </w:r>
    </w:p>
    <w:p w:rsidR="0023143C" w:rsidRDefault="0023143C" w:rsidP="0023143C">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Status of AIPs (See Appendix C)</w:t>
      </w:r>
    </w:p>
    <w:p w:rsidR="00B9751E" w:rsidRDefault="00B9751E" w:rsidP="00B9751E">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Institutional Effectiveness </w:t>
      </w:r>
    </w:p>
    <w:p w:rsidR="00B9751E" w:rsidRDefault="00B9751E" w:rsidP="00B9751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Integrated Planning Design Manual and Educational Master Plan Update</w:t>
      </w:r>
    </w:p>
    <w:p w:rsidR="00B9751E" w:rsidRPr="00B9751E" w:rsidRDefault="00B9751E" w:rsidP="00B9751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Timeline for Key Planning Activities (See Appendix D)</w:t>
      </w:r>
    </w:p>
    <w:p w:rsidR="004A2A75" w:rsidRDefault="004A2A75" w:rsidP="004A2A75">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Designated Responsibilities of Each AOC Member</w:t>
      </w:r>
    </w:p>
    <w:p w:rsidR="004A2A75" w:rsidRDefault="004A2A75" w:rsidP="004A2A75">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Participatory Governance and Constituency Group Reporting</w:t>
      </w:r>
    </w:p>
    <w:p w:rsidR="004A2A75" w:rsidRPr="00B9751E" w:rsidRDefault="004A2A75" w:rsidP="004A2A75">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Data Gathering (To be det</w:t>
      </w:r>
      <w:r w:rsidR="0023143C">
        <w:rPr>
          <w:rFonts w:ascii="Times New Roman" w:hAnsi="Times New Roman" w:cs="Times New Roman"/>
          <w:b/>
          <w:sz w:val="24"/>
          <w:szCs w:val="24"/>
        </w:rPr>
        <w:t>e</w:t>
      </w:r>
      <w:r w:rsidR="00B9751E">
        <w:rPr>
          <w:rFonts w:ascii="Times New Roman" w:hAnsi="Times New Roman" w:cs="Times New Roman"/>
          <w:b/>
          <w:sz w:val="24"/>
          <w:szCs w:val="24"/>
        </w:rPr>
        <w:t>rmined)</w:t>
      </w:r>
    </w:p>
    <w:p w:rsidR="004A2A75" w:rsidRDefault="004A2A75" w:rsidP="004A2A75">
      <w:pPr>
        <w:spacing w:after="0" w:line="240" w:lineRule="auto"/>
        <w:rPr>
          <w:rFonts w:ascii="Times New Roman" w:hAnsi="Times New Roman" w:cs="Times New Roman"/>
          <w:b/>
          <w:sz w:val="28"/>
          <w:szCs w:val="28"/>
        </w:rPr>
      </w:pPr>
    </w:p>
    <w:p w:rsidR="00BA60FD" w:rsidRDefault="00BA60FD" w:rsidP="004A2A75">
      <w:pPr>
        <w:spacing w:after="0" w:line="240" w:lineRule="auto"/>
        <w:rPr>
          <w:rFonts w:ascii="Times New Roman" w:hAnsi="Times New Roman" w:cs="Times New Roman"/>
          <w:b/>
          <w:sz w:val="28"/>
          <w:szCs w:val="28"/>
        </w:rPr>
      </w:pPr>
    </w:p>
    <w:p w:rsidR="004A2A75" w:rsidRDefault="00BA60FD" w:rsidP="004A2A75">
      <w:pPr>
        <w:spacing w:after="0" w:line="240" w:lineRule="auto"/>
        <w:rPr>
          <w:rFonts w:ascii="Times New Roman" w:hAnsi="Times New Roman" w:cs="Times New Roman"/>
          <w:b/>
          <w:sz w:val="20"/>
          <w:szCs w:val="20"/>
        </w:rPr>
      </w:pPr>
      <w:r w:rsidRPr="00BA60FD">
        <w:rPr>
          <w:rFonts w:ascii="Times New Roman" w:hAnsi="Times New Roman" w:cs="Times New Roman"/>
          <w:b/>
          <w:sz w:val="20"/>
          <w:szCs w:val="20"/>
        </w:rPr>
        <w:t>Members: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Shelly Jaffray, Dean, Humanities and Social Sciences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Bonita Jaros, Accreditation Liaison Officer</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 xml:space="preserve">Elliott Jones, President, Academic Senate </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Carlos Lopez, Vice President, Academic Affairs</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Luis Mejia, President, Associated Student Government</w:t>
      </w:r>
    </w:p>
    <w:p w:rsidR="00BA60FD" w:rsidRPr="00BA60FD" w:rsidRDefault="00BA60FD" w:rsidP="004A2A75">
      <w:pPr>
        <w:spacing w:after="0" w:line="240" w:lineRule="auto"/>
        <w:rPr>
          <w:rFonts w:ascii="Times New Roman" w:hAnsi="Times New Roman" w:cs="Times New Roman"/>
          <w:sz w:val="20"/>
          <w:szCs w:val="20"/>
        </w:rPr>
      </w:pPr>
      <w:r w:rsidRPr="00BA60FD">
        <w:rPr>
          <w:rFonts w:ascii="Times New Roman" w:hAnsi="Times New Roman" w:cs="Times New Roman"/>
          <w:sz w:val="20"/>
          <w:szCs w:val="20"/>
        </w:rPr>
        <w:t>Jimmy Nguyen, CSEA 579 Representative</w:t>
      </w:r>
    </w:p>
    <w:p w:rsidR="00B9751E" w:rsidRDefault="00B9751E" w:rsidP="004A2A75">
      <w:pPr>
        <w:spacing w:after="0" w:line="240" w:lineRule="auto"/>
        <w:rPr>
          <w:rFonts w:ascii="Times New Roman" w:hAnsi="Times New Roman" w:cs="Times New Roman"/>
          <w:b/>
          <w:sz w:val="28"/>
          <w:szCs w:val="28"/>
        </w:rPr>
      </w:pPr>
    </w:p>
    <w:p w:rsidR="00BA60FD" w:rsidRPr="00BA60FD" w:rsidRDefault="00BA60FD" w:rsidP="004A2A7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c: </w:t>
      </w:r>
      <w:r w:rsidRPr="00BA60FD">
        <w:rPr>
          <w:rFonts w:ascii="Times New Roman" w:hAnsi="Times New Roman" w:cs="Times New Roman"/>
          <w:sz w:val="20"/>
          <w:szCs w:val="20"/>
        </w:rPr>
        <w:t xml:space="preserve"> Linda Rose, President, Santa Ana College</w:t>
      </w:r>
    </w:p>
    <w:p w:rsidR="00B9751E" w:rsidRDefault="00B9751E"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C54905" w:rsidRDefault="00C54905" w:rsidP="004A2A75">
      <w:pPr>
        <w:spacing w:after="0" w:line="240" w:lineRule="auto"/>
        <w:rPr>
          <w:rFonts w:ascii="Times New Roman" w:hAnsi="Times New Roman" w:cs="Times New Roman"/>
          <w:b/>
          <w:sz w:val="28"/>
          <w:szCs w:val="28"/>
        </w:rPr>
      </w:pPr>
    </w:p>
    <w:p w:rsidR="004A2A75" w:rsidRDefault="004A2A75" w:rsidP="00BA60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A</w:t>
      </w:r>
    </w:p>
    <w:p w:rsidR="00BA60FD" w:rsidRDefault="00BA60FD" w:rsidP="00BA60FD">
      <w:pPr>
        <w:autoSpaceDE w:val="0"/>
        <w:autoSpaceDN w:val="0"/>
        <w:adjustRightInd w:val="0"/>
        <w:spacing w:after="0" w:line="240" w:lineRule="auto"/>
        <w:jc w:val="center"/>
        <w:rPr>
          <w:rFonts w:ascii="NewBaskervilleITCPro-Roman" w:hAnsi="NewBaskervilleITCPro-Roman" w:cs="NewBaskervilleITCPro-Roman"/>
          <w:sz w:val="23"/>
          <w:szCs w:val="23"/>
        </w:rPr>
      </w:pPr>
      <w:r w:rsidRPr="004B347E">
        <w:rPr>
          <w:rFonts w:ascii="NewBaskervilleITCPro-Roman" w:hAnsi="NewBaskervilleITCPro-Roman" w:cs="NewBaskervilleITCPro-Roman"/>
          <w:noProof/>
          <w:sz w:val="23"/>
          <w:szCs w:val="23"/>
        </w:rPr>
        <w:drawing>
          <wp:inline distT="0" distB="0" distL="0" distR="0" wp14:anchorId="4C7250B4" wp14:editId="588EF07E">
            <wp:extent cx="2590800" cy="323850"/>
            <wp:effectExtent l="0" t="0" r="0" b="0"/>
            <wp:docPr id="18" name="Picture 18" descr="C:\Users\bj24242\Desktop\Logo\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24242\Desktop\Logo\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0400" cy="336300"/>
                    </a:xfrm>
                    <a:prstGeom prst="rect">
                      <a:avLst/>
                    </a:prstGeom>
                    <a:noFill/>
                    <a:ln>
                      <a:noFill/>
                    </a:ln>
                  </pic:spPr>
                </pic:pic>
              </a:graphicData>
            </a:graphic>
          </wp:inline>
        </w:drawing>
      </w:r>
    </w:p>
    <w:p w:rsidR="00BA60FD" w:rsidRPr="004A2A75" w:rsidRDefault="00BA60FD" w:rsidP="00BA60FD">
      <w:pPr>
        <w:autoSpaceDE w:val="0"/>
        <w:autoSpaceDN w:val="0"/>
        <w:adjustRightInd w:val="0"/>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Midterm Report</w:t>
      </w:r>
    </w:p>
    <w:p w:rsidR="00BA60FD" w:rsidRDefault="00BA60FD" w:rsidP="00BA60FD">
      <w:pPr>
        <w:autoSpaceDE w:val="0"/>
        <w:autoSpaceDN w:val="0"/>
        <w:adjustRightInd w:val="0"/>
        <w:spacing w:after="0" w:line="240" w:lineRule="auto"/>
        <w:jc w:val="center"/>
        <w:rPr>
          <w:rFonts w:ascii="Times New Roman" w:hAnsi="Times New Roman" w:cs="Times New Roman"/>
          <w:b/>
          <w:sz w:val="28"/>
          <w:szCs w:val="28"/>
        </w:rPr>
      </w:pPr>
      <w:r w:rsidRPr="004A2A75">
        <w:rPr>
          <w:rFonts w:ascii="Times New Roman" w:hAnsi="Times New Roman" w:cs="Times New Roman"/>
          <w:b/>
          <w:sz w:val="28"/>
          <w:szCs w:val="28"/>
        </w:rPr>
        <w:t>Timelines</w:t>
      </w:r>
    </w:p>
    <w:tbl>
      <w:tblPr>
        <w:tblStyle w:val="TableGrid"/>
        <w:tblW w:w="0" w:type="auto"/>
        <w:tblLook w:val="04A0" w:firstRow="1" w:lastRow="0" w:firstColumn="1" w:lastColumn="0" w:noHBand="0" w:noVBand="1"/>
      </w:tblPr>
      <w:tblGrid>
        <w:gridCol w:w="1885"/>
        <w:gridCol w:w="7465"/>
      </w:tblGrid>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1: Spring 2016</w:t>
            </w:r>
          </w:p>
        </w:tc>
        <w:tc>
          <w:tcPr>
            <w:tcW w:w="7465" w:type="dxa"/>
          </w:tcPr>
          <w:p w:rsidR="00BA60FD" w:rsidRPr="00731CB1" w:rsidRDefault="00BA60FD" w:rsidP="00BA60FD">
            <w:pPr>
              <w:pStyle w:val="ListParagraph"/>
              <w:numPr>
                <w:ilvl w:val="0"/>
                <w:numId w:val="2"/>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commences collecting data and evidentiary documents January 2016</w:t>
            </w:r>
          </w:p>
          <w:p w:rsidR="00BA60FD" w:rsidRPr="00793B81" w:rsidRDefault="00BA60FD" w:rsidP="00BA60FD">
            <w:pPr>
              <w:pStyle w:val="ListParagraph"/>
              <w:numPr>
                <w:ilvl w:val="0"/>
                <w:numId w:val="2"/>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makes accreditation presentations to governance committees spring 2016</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2: Summer 2016</w:t>
            </w:r>
          </w:p>
        </w:tc>
        <w:tc>
          <w:tcPr>
            <w:tcW w:w="7465" w:type="dxa"/>
          </w:tcPr>
          <w:p w:rsidR="00BA60FD" w:rsidRPr="00793B8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 xml:space="preserve">ALO puts documents together for AOC July 2016, including </w:t>
            </w:r>
            <w:r w:rsidRPr="00205E5C">
              <w:rPr>
                <w:rFonts w:ascii="NewBaskervilleITCPro-Roman" w:hAnsi="NewBaskervilleITCPro-Roman" w:cs="NewBaskervilleITCPro-Roman"/>
                <w:sz w:val="23"/>
                <w:szCs w:val="23"/>
              </w:rPr>
              <w:t xml:space="preserve">review </w:t>
            </w:r>
            <w:r>
              <w:rPr>
                <w:rFonts w:ascii="NewBaskervilleITCPro-Roman" w:hAnsi="NewBaskervilleITCPro-Roman" w:cs="NewBaskervilleITCPro-Roman"/>
                <w:sz w:val="23"/>
                <w:szCs w:val="23"/>
              </w:rPr>
              <w:t xml:space="preserve">of </w:t>
            </w:r>
            <w:r w:rsidRPr="00205E5C">
              <w:rPr>
                <w:rFonts w:ascii="NewBaskervilleITCPro-Roman" w:hAnsi="NewBaskervilleITCPro-Roman" w:cs="NewBaskervilleITCPro-Roman"/>
                <w:sz w:val="23"/>
                <w:szCs w:val="23"/>
              </w:rPr>
              <w:t>ACCJC Recommendations and up-to-date status; timelines; protocol for collecting information and evidentiary documents</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 xml:space="preserve">Phase 3: </w:t>
            </w:r>
          </w:p>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Fall 2016</w:t>
            </w:r>
          </w:p>
        </w:tc>
        <w:tc>
          <w:tcPr>
            <w:tcW w:w="7465" w:type="dxa"/>
          </w:tcPr>
          <w:p w:rsidR="00BA60FD" w:rsidRPr="009F4E98" w:rsidRDefault="00BA60FD" w:rsidP="00BA60FD">
            <w:pPr>
              <w:numPr>
                <w:ilvl w:val="0"/>
                <w:numId w:val="3"/>
              </w:numPr>
              <w:autoSpaceDE w:val="0"/>
              <w:autoSpaceDN w:val="0"/>
              <w:adjustRightInd w:val="0"/>
              <w:contextualSpacing/>
              <w:rPr>
                <w:rFonts w:ascii="NewBaskervilleITCPro-Roman" w:hAnsi="NewBaskervilleITCPro-Roman" w:cs="NewBaskervilleITCPro-Roman"/>
                <w:sz w:val="23"/>
                <w:szCs w:val="23"/>
              </w:rPr>
            </w:pPr>
            <w:r w:rsidRPr="00205E5C">
              <w:rPr>
                <w:rFonts w:ascii="NewBaskervilleITCPro-Roman" w:hAnsi="NewBaskervilleITCPro-Roman" w:cs="NewBaskervilleITCPro-Roman"/>
                <w:sz w:val="23"/>
                <w:szCs w:val="23"/>
              </w:rPr>
              <w:t xml:space="preserve">Oversight Committee, </w:t>
            </w:r>
            <w:r w:rsidR="00624A7D">
              <w:rPr>
                <w:rFonts w:ascii="NewBaskervilleITCPro-Roman" w:hAnsi="NewBaskervilleITCPro-Roman" w:cs="NewBaskervilleITCPro-Roman"/>
                <w:sz w:val="23"/>
                <w:szCs w:val="23"/>
              </w:rPr>
              <w:t>co-</w:t>
            </w:r>
            <w:bookmarkStart w:id="0" w:name="_GoBack"/>
            <w:bookmarkEnd w:id="0"/>
            <w:r w:rsidRPr="00205E5C">
              <w:rPr>
                <w:rFonts w:ascii="NewBaskervilleITCPro-Roman" w:hAnsi="NewBaskervilleITCPro-Roman" w:cs="NewBaskervilleITCPro-Roman"/>
                <w:sz w:val="23"/>
                <w:szCs w:val="23"/>
              </w:rPr>
              <w:t>chaired by ALO</w:t>
            </w:r>
            <w:r>
              <w:rPr>
                <w:rFonts w:ascii="NewBaskervilleITCPro-Roman" w:hAnsi="NewBaskervilleITCPro-Roman" w:cs="NewBaskervilleITCPro-Roman"/>
                <w:sz w:val="23"/>
                <w:szCs w:val="23"/>
              </w:rPr>
              <w:t xml:space="preserve"> and VPAA</w:t>
            </w:r>
            <w:r w:rsidRPr="00205E5C">
              <w:rPr>
                <w:rFonts w:ascii="NewBaskervilleITCPro-Roman" w:hAnsi="NewBaskervilleITCPro-Roman" w:cs="NewBaskervilleITCPro-Roman"/>
                <w:sz w:val="23"/>
                <w:szCs w:val="23"/>
              </w:rPr>
              <w:t>, convenes</w:t>
            </w:r>
            <w:r>
              <w:rPr>
                <w:rFonts w:ascii="NewBaskervilleITCPro-Roman" w:hAnsi="NewBaskervilleITCPro-Roman" w:cs="NewBaskervilleITCPro-Roman"/>
                <w:sz w:val="23"/>
                <w:szCs w:val="23"/>
              </w:rPr>
              <w:t xml:space="preserve"> and continues work to collect information and evidentiary documents</w:t>
            </w:r>
          </w:p>
          <w:p w:rsidR="00BA60FD" w:rsidRPr="00731CB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presents AIP update to governance committees fall 2016</w:t>
            </w:r>
          </w:p>
          <w:p w:rsidR="00BA60FD" w:rsidRPr="00731CB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 xml:space="preserve">VPAA </w:t>
            </w:r>
            <w:r>
              <w:rPr>
                <w:rFonts w:ascii="NewBaskervilleITCPro-Roman" w:hAnsi="NewBaskervilleITCPro-Roman" w:cs="NewBaskervilleITCPro-Roman"/>
                <w:sz w:val="23"/>
                <w:szCs w:val="23"/>
              </w:rPr>
              <w:t>and ALO work with Cabinet;</w:t>
            </w:r>
            <w:r w:rsidRPr="00731CB1">
              <w:rPr>
                <w:rFonts w:ascii="NewBaskervilleITCPro-Roman" w:hAnsi="NewBaskervilleITCPro-Roman" w:cs="NewBaskervilleITCPro-Roman"/>
                <w:sz w:val="23"/>
                <w:szCs w:val="23"/>
              </w:rPr>
              <w:t xml:space="preserve"> governance c</w:t>
            </w:r>
            <w:r>
              <w:rPr>
                <w:rFonts w:ascii="NewBaskervilleITCPro-Roman" w:hAnsi="NewBaskervilleITCPro-Roman" w:cs="NewBaskervilleITCPro-Roman"/>
                <w:sz w:val="23"/>
                <w:szCs w:val="23"/>
              </w:rPr>
              <w:t>o-chairs and designated faculty;</w:t>
            </w:r>
            <w:r w:rsidRPr="00731CB1">
              <w:rPr>
                <w:rFonts w:ascii="NewBaskervilleITCPro-Roman" w:hAnsi="NewBaskervilleITCPro-Roman" w:cs="NewBaskervilleITCPro-Roman"/>
                <w:sz w:val="23"/>
                <w:szCs w:val="23"/>
              </w:rPr>
              <w:t xml:space="preserve"> classified and student leaders to glean information for report</w:t>
            </w:r>
          </w:p>
          <w:p w:rsidR="00BA60FD" w:rsidRPr="00793B81" w:rsidRDefault="00BA60FD" w:rsidP="00BA60FD">
            <w:pPr>
              <w:pStyle w:val="ListParagraph"/>
              <w:numPr>
                <w:ilvl w:val="0"/>
                <w:numId w:val="3"/>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puts report into proper narrative format from information gleaned by January 2017</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4: Spring 2017</w:t>
            </w:r>
          </w:p>
        </w:tc>
        <w:tc>
          <w:tcPr>
            <w:tcW w:w="7465" w:type="dxa"/>
          </w:tcPr>
          <w:p w:rsidR="00BA60FD" w:rsidRPr="00731CB1"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 xml:space="preserve">ALO works with classified staff designated to aid in </w:t>
            </w:r>
            <w:r>
              <w:rPr>
                <w:rFonts w:ascii="NewBaskervilleITCPro-Roman" w:hAnsi="NewBaskervilleITCPro-Roman" w:cs="NewBaskervilleITCPro-Roman"/>
                <w:sz w:val="23"/>
                <w:szCs w:val="23"/>
              </w:rPr>
              <w:t xml:space="preserve">electronic </w:t>
            </w:r>
            <w:r w:rsidRPr="00731CB1">
              <w:rPr>
                <w:rFonts w:ascii="NewBaskervilleITCPro-Roman" w:hAnsi="NewBaskervilleITCPro-Roman" w:cs="NewBaskervilleITCPro-Roman"/>
                <w:sz w:val="23"/>
                <w:szCs w:val="23"/>
              </w:rPr>
              <w:t>document linking and formatting of report January-April 2017.</w:t>
            </w:r>
          </w:p>
          <w:p w:rsidR="00BA60FD" w:rsidRPr="004B347E"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Final Draft May 2017: CSEA receives Report second week May 2017</w:t>
            </w:r>
            <w:r w:rsidRPr="004B347E">
              <w:rPr>
                <w:rFonts w:ascii="NewBaskervilleITCPro-Roman" w:hAnsi="NewBaskervilleITCPro-Roman" w:cs="NewBaskervilleITCPro-Roman"/>
                <w:sz w:val="23"/>
                <w:szCs w:val="23"/>
              </w:rPr>
              <w:t xml:space="preserve"> and submits input</w:t>
            </w:r>
            <w:r>
              <w:rPr>
                <w:rFonts w:ascii="NewBaskervilleITCPro-Roman" w:hAnsi="NewBaskervilleITCPro-Roman" w:cs="NewBaskervilleITCPro-Roman"/>
                <w:sz w:val="23"/>
                <w:szCs w:val="23"/>
              </w:rPr>
              <w:t xml:space="preserve"> by first week of June</w:t>
            </w:r>
          </w:p>
          <w:p w:rsidR="00BA60FD"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Academic Senate receives Report May 2017 meeting for</w:t>
            </w:r>
            <w:r>
              <w:rPr>
                <w:rFonts w:ascii="NewBaskervilleITCPro-Roman" w:hAnsi="NewBaskervilleITCPro-Roman" w:cs="NewBaskervilleITCPro-Roman"/>
                <w:sz w:val="23"/>
                <w:szCs w:val="23"/>
              </w:rPr>
              <w:t xml:space="preserve"> </w:t>
            </w:r>
            <w:r w:rsidRPr="00731CB1">
              <w:rPr>
                <w:rFonts w:ascii="NewBaskervilleITCPro-Roman" w:hAnsi="NewBaskervilleITCPro-Roman" w:cs="NewBaskervilleITCPro-Roman"/>
                <w:sz w:val="23"/>
                <w:szCs w:val="23"/>
              </w:rPr>
              <w:t>input</w:t>
            </w:r>
            <w:r>
              <w:rPr>
                <w:rFonts w:ascii="NewBaskervilleITCPro-Roman" w:hAnsi="NewBaskervilleITCPro-Roman" w:cs="NewBaskervilleITCPro-Roman"/>
                <w:sz w:val="23"/>
                <w:szCs w:val="23"/>
              </w:rPr>
              <w:t xml:space="preserve"> by first week of June</w:t>
            </w:r>
          </w:p>
          <w:p w:rsidR="00BA60FD" w:rsidRPr="00793B81" w:rsidRDefault="00BA60FD" w:rsidP="00BA60FD">
            <w:pPr>
              <w:pStyle w:val="ListParagraph"/>
              <w:numPr>
                <w:ilvl w:val="0"/>
                <w:numId w:val="4"/>
              </w:numPr>
              <w:autoSpaceDE w:val="0"/>
              <w:autoSpaceDN w:val="0"/>
              <w:adjustRightInd w:val="0"/>
              <w:rPr>
                <w:rFonts w:ascii="NewBaskervilleITCPro-Roman" w:hAnsi="NewBaskervilleITCPro-Roman" w:cs="NewBaskervilleITCPro-Roman"/>
                <w:sz w:val="23"/>
                <w:szCs w:val="23"/>
              </w:rPr>
            </w:pPr>
            <w:r>
              <w:rPr>
                <w:rFonts w:ascii="NewBaskervilleITCPro-Roman" w:hAnsi="NewBaskervilleITCPro-Roman" w:cs="NewBaskervilleITCPro-Roman"/>
                <w:sz w:val="23"/>
                <w:szCs w:val="23"/>
              </w:rPr>
              <w:t>VPAA and ALO review comments</w:t>
            </w:r>
          </w:p>
        </w:tc>
      </w:tr>
      <w:tr w:rsidR="00BA60FD" w:rsidTr="00BA60FD">
        <w:trPr>
          <w:trHeight w:val="2843"/>
        </w:trPr>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Phase 5: Summer 2017</w:t>
            </w: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p w:rsidR="00BA60FD" w:rsidRDefault="00BA60FD" w:rsidP="00BA60FD">
            <w:pPr>
              <w:autoSpaceDE w:val="0"/>
              <w:autoSpaceDN w:val="0"/>
              <w:adjustRightInd w:val="0"/>
              <w:rPr>
                <w:rFonts w:ascii="Times New Roman" w:hAnsi="Times New Roman" w:cs="Times New Roman"/>
                <w:b/>
                <w:sz w:val="28"/>
                <w:szCs w:val="28"/>
              </w:rPr>
            </w:pPr>
          </w:p>
        </w:tc>
        <w:tc>
          <w:tcPr>
            <w:tcW w:w="7465" w:type="dxa"/>
          </w:tcPr>
          <w:p w:rsidR="00BA60FD" w:rsidRPr="00731CB1" w:rsidRDefault="00BA60FD" w:rsidP="00BA60FD">
            <w:pPr>
              <w:pStyle w:val="ListParagraph"/>
              <w:numPr>
                <w:ilvl w:val="0"/>
                <w:numId w:val="6"/>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Report is completed July 2017; editing team (ALO and designated person) work complete editing by mid-July.</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Signatures are collected July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ALO works with Typographer and Graphic Designer July 2017 to prepare document for printer.</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Academic Senate receives final version of Report for August 2017 Retreat</w:t>
            </w:r>
            <w:r>
              <w:rPr>
                <w:rFonts w:ascii="NewBaskervilleITCPro-Roman" w:hAnsi="NewBaskervilleITCPro-Roman" w:cs="NewBaskervilleITCPro-Roman"/>
                <w:sz w:val="23"/>
                <w:szCs w:val="23"/>
              </w:rPr>
              <w:t xml:space="preserve"> during FLEX week</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CSEA receives final version of Report—August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College Council Approval—second meeting August 2017</w:t>
            </w:r>
          </w:p>
          <w:p w:rsidR="00BA60FD" w:rsidRPr="00731CB1" w:rsidRDefault="00BA60FD" w:rsidP="00BA60FD">
            <w:pPr>
              <w:pStyle w:val="ListParagraph"/>
              <w:numPr>
                <w:ilvl w:val="0"/>
                <w:numId w:val="5"/>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President Rose’s Approval—</w:t>
            </w:r>
            <w:r>
              <w:rPr>
                <w:rFonts w:ascii="NewBaskervilleITCPro-Roman" w:hAnsi="NewBaskervilleITCPro-Roman" w:cs="NewBaskervilleITCPro-Roman"/>
                <w:sz w:val="23"/>
                <w:szCs w:val="23"/>
              </w:rPr>
              <w:t>August 2017</w:t>
            </w:r>
          </w:p>
        </w:tc>
      </w:tr>
      <w:tr w:rsidR="00BA60FD" w:rsidTr="00BA60FD">
        <w:tc>
          <w:tcPr>
            <w:tcW w:w="1885" w:type="dxa"/>
          </w:tcPr>
          <w:p w:rsidR="00BA60FD" w:rsidRDefault="00BA60FD" w:rsidP="00BA60FD">
            <w:pPr>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Final Phase</w:t>
            </w:r>
          </w:p>
        </w:tc>
        <w:tc>
          <w:tcPr>
            <w:tcW w:w="7465" w:type="dxa"/>
          </w:tcPr>
          <w:p w:rsidR="00BA60FD" w:rsidRPr="00731CB1" w:rsidRDefault="00BA60FD" w:rsidP="00BA60FD">
            <w:pPr>
              <w:pStyle w:val="ListParagraph"/>
              <w:numPr>
                <w:ilvl w:val="0"/>
                <w:numId w:val="7"/>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Board of Trustees Approval—first meeting September, 2017 (first reading);</w:t>
            </w:r>
            <w:r>
              <w:rPr>
                <w:rFonts w:ascii="NewBaskervilleITCPro-Roman" w:hAnsi="NewBaskervilleITCPro-Roman" w:cs="NewBaskervilleITCPro-Roman"/>
                <w:sz w:val="23"/>
                <w:szCs w:val="23"/>
              </w:rPr>
              <w:t xml:space="preserve"> </w:t>
            </w:r>
            <w:r w:rsidRPr="00731CB1">
              <w:rPr>
                <w:rFonts w:ascii="NewBaskervilleITCPro-Roman" w:hAnsi="NewBaskervilleITCPro-Roman" w:cs="NewBaskervilleITCPro-Roman"/>
                <w:sz w:val="23"/>
                <w:szCs w:val="23"/>
              </w:rPr>
              <w:t>Second meeting September, 2017 (approval)</w:t>
            </w:r>
          </w:p>
          <w:p w:rsidR="00BA60FD" w:rsidRPr="00731CB1" w:rsidRDefault="00BA60FD" w:rsidP="00BA60FD">
            <w:pPr>
              <w:pStyle w:val="ListParagraph"/>
              <w:numPr>
                <w:ilvl w:val="0"/>
                <w:numId w:val="7"/>
              </w:numPr>
              <w:autoSpaceDE w:val="0"/>
              <w:autoSpaceDN w:val="0"/>
              <w:adjustRightInd w:val="0"/>
              <w:rPr>
                <w:rFonts w:ascii="NewBaskervilleITCPro-Roman" w:hAnsi="NewBaskervilleITCPro-Roman" w:cs="NewBaskervilleITCPro-Roman"/>
                <w:sz w:val="23"/>
                <w:szCs w:val="23"/>
              </w:rPr>
            </w:pPr>
            <w:r w:rsidRPr="00731CB1">
              <w:rPr>
                <w:rFonts w:ascii="NewBaskervilleITCPro-Roman" w:hAnsi="NewBaskervilleITCPro-Roman" w:cs="NewBaskervilleITCPro-Roman"/>
                <w:sz w:val="23"/>
                <w:szCs w:val="23"/>
              </w:rPr>
              <w:t>Follow-Up Report received by ACCJC—October 15, 2017</w:t>
            </w:r>
          </w:p>
          <w:p w:rsidR="00BA60FD" w:rsidRPr="00793B81" w:rsidRDefault="00BA60FD" w:rsidP="00BA60FD">
            <w:pPr>
              <w:pStyle w:val="ListParagraph"/>
            </w:pPr>
            <w:r w:rsidRPr="00731CB1">
              <w:rPr>
                <w:rFonts w:ascii="NewBaskervilleITCPro-Roman" w:hAnsi="NewBaskervilleITCPro-Roman" w:cs="NewBaskervilleITCPro-Roman"/>
                <w:sz w:val="23"/>
                <w:szCs w:val="23"/>
              </w:rPr>
              <w:t>(mailed October 10, 2017; electronic version sent October 10, 2017)</w:t>
            </w:r>
          </w:p>
        </w:tc>
      </w:tr>
    </w:tbl>
    <w:p w:rsidR="0023143C" w:rsidRDefault="0023143C" w:rsidP="004A2A75">
      <w:pPr>
        <w:spacing w:after="0" w:line="240" w:lineRule="auto"/>
        <w:rPr>
          <w:rFonts w:ascii="Times New Roman" w:hAnsi="Times New Roman" w:cs="Times New Roman"/>
          <w:b/>
          <w:sz w:val="28"/>
          <w:szCs w:val="28"/>
        </w:rPr>
      </w:pPr>
    </w:p>
    <w:p w:rsidR="004A2A75" w:rsidRDefault="00B9751E" w:rsidP="004A2A75">
      <w:pPr>
        <w:spacing w:after="0" w:line="240" w:lineRule="auto"/>
        <w:rPr>
          <w:rFonts w:ascii="Times New Roman" w:hAnsi="Times New Roman" w:cs="Times New Roman"/>
          <w:b/>
          <w:sz w:val="28"/>
          <w:szCs w:val="28"/>
        </w:rPr>
      </w:pPr>
      <w:r>
        <w:rPr>
          <w:rFonts w:ascii="Times New Roman" w:hAnsi="Times New Roman" w:cs="Times New Roman"/>
          <w:b/>
          <w:sz w:val="28"/>
          <w:szCs w:val="28"/>
        </w:rPr>
        <w:t>bnj/</w:t>
      </w:r>
    </w:p>
    <w:p w:rsidR="004A2A75" w:rsidRDefault="004A2A75" w:rsidP="004A2A75">
      <w:pPr>
        <w:spacing w:after="0" w:line="240" w:lineRule="auto"/>
        <w:rPr>
          <w:rFonts w:ascii="Times New Roman" w:hAnsi="Times New Roman" w:cs="Times New Roman"/>
          <w:b/>
          <w:sz w:val="28"/>
          <w:szCs w:val="28"/>
        </w:rPr>
      </w:pPr>
    </w:p>
    <w:p w:rsidR="004A2A75" w:rsidRDefault="004A2A75"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B</w:t>
      </w:r>
    </w:p>
    <w:p w:rsidR="0023143C" w:rsidRDefault="0023143C" w:rsidP="004A2A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Templates for Midterm Report</w:t>
      </w:r>
    </w:p>
    <w:p w:rsidR="0023143C" w:rsidRPr="0023143C" w:rsidRDefault="0023143C" w:rsidP="0023143C">
      <w:pPr>
        <w:spacing w:after="200" w:line="276" w:lineRule="auto"/>
        <w:rPr>
          <w:b/>
        </w:rPr>
      </w:pPr>
    </w:p>
    <w:p w:rsidR="0023143C" w:rsidRPr="0023143C" w:rsidRDefault="00936C50" w:rsidP="0023143C">
      <w:pPr>
        <w:spacing w:after="200" w:line="276" w:lineRule="auto"/>
        <w:rPr>
          <w:b/>
        </w:rPr>
      </w:pPr>
      <w:r>
        <w:rPr>
          <w:b/>
        </w:rPr>
        <w:t xml:space="preserve">Former </w:t>
      </w:r>
      <w:r w:rsidR="0023143C" w:rsidRPr="0023143C">
        <w:rPr>
          <w:b/>
        </w:rPr>
        <w:t xml:space="preserve">Template </w:t>
      </w:r>
    </w:p>
    <w:p w:rsidR="0023143C" w:rsidRPr="0023143C" w:rsidRDefault="0023143C" w:rsidP="0023143C">
      <w:pPr>
        <w:spacing w:after="200" w:line="276" w:lineRule="auto"/>
        <w:jc w:val="center"/>
        <w:rPr>
          <w:rFonts w:ascii="Times New Roman" w:hAnsi="Times New Roman" w:cs="Times New Roman"/>
          <w:b/>
          <w:sz w:val="28"/>
          <w:szCs w:val="28"/>
        </w:rPr>
      </w:pPr>
      <w:r w:rsidRPr="0023143C">
        <w:rPr>
          <w:rFonts w:ascii="Times New Roman" w:eastAsia="Times New Roman" w:hAnsi="Times New Roman" w:cs="Times New Roman"/>
          <w:noProof/>
          <w:sz w:val="24"/>
          <w:szCs w:val="24"/>
        </w:rPr>
        <w:drawing>
          <wp:inline distT="0" distB="0" distL="0" distR="0" wp14:anchorId="62A9F874" wp14:editId="2DAD6690">
            <wp:extent cx="4152900" cy="863924"/>
            <wp:effectExtent l="0" t="0" r="0" b="0"/>
            <wp:docPr id="2" name="Picture 2" descr="Centennial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nnial_Letterhead_b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863924"/>
                    </a:xfrm>
                    <a:prstGeom prst="rect">
                      <a:avLst/>
                    </a:prstGeom>
                    <a:noFill/>
                    <a:ln>
                      <a:noFill/>
                    </a:ln>
                  </pic:spPr>
                </pic:pic>
              </a:graphicData>
            </a:graphic>
          </wp:inline>
        </w:drawing>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Accreditation Oversight Committee</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Midterm Report October 15, 2017</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Recommendations To-Do List</w:t>
      </w:r>
    </w:p>
    <w:p w:rsidR="0023143C" w:rsidRPr="0023143C" w:rsidRDefault="0023143C" w:rsidP="0023143C">
      <w:pPr>
        <w:spacing w:after="0" w:line="240" w:lineRule="auto"/>
        <w:jc w:val="center"/>
        <w:rPr>
          <w:rFonts w:ascii="Times New Roman" w:hAnsi="Times New Roman" w:cs="Times New Roman"/>
          <w:b/>
          <w:sz w:val="28"/>
          <w:szCs w:val="28"/>
        </w:rPr>
      </w:pPr>
    </w:p>
    <w:tbl>
      <w:tblPr>
        <w:tblStyle w:val="TableGrid3"/>
        <w:tblW w:w="0" w:type="auto"/>
        <w:tblLook w:val="04A0" w:firstRow="1" w:lastRow="0" w:firstColumn="1" w:lastColumn="0" w:noHBand="0" w:noVBand="1"/>
      </w:tblPr>
      <w:tblGrid>
        <w:gridCol w:w="1885"/>
        <w:gridCol w:w="2793"/>
        <w:gridCol w:w="2109"/>
        <w:gridCol w:w="1304"/>
        <w:gridCol w:w="1259"/>
      </w:tblGrid>
      <w:tr w:rsidR="0023143C" w:rsidRPr="0023143C" w:rsidTr="0023143C">
        <w:tc>
          <w:tcPr>
            <w:tcW w:w="2088"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p>
        </w:tc>
        <w:tc>
          <w:tcPr>
            <w:tcW w:w="2970"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Needed</w:t>
            </w:r>
          </w:p>
        </w:tc>
        <w:tc>
          <w:tcPr>
            <w:tcW w:w="1479"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Responsible</w:t>
            </w:r>
          </w:p>
        </w:tc>
        <w:tc>
          <w:tcPr>
            <w:tcW w:w="1671"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Timeline</w:t>
            </w:r>
          </w:p>
        </w:tc>
        <w:tc>
          <w:tcPr>
            <w:tcW w:w="1368" w:type="dxa"/>
            <w:shd w:val="clear" w:color="auto" w:fill="ACB9CA" w:themeFill="text2" w:themeFillTint="66"/>
          </w:tcPr>
          <w:p w:rsidR="0023143C" w:rsidRPr="0023143C" w:rsidRDefault="0023143C" w:rsidP="0023143C">
            <w:pPr>
              <w:spacing w:after="200" w:line="276" w:lineRule="auto"/>
              <w:rPr>
                <w:rFonts w:asciiTheme="majorHAnsi" w:hAnsiTheme="majorHAnsi"/>
                <w:b/>
                <w:sz w:val="24"/>
                <w:szCs w:val="24"/>
              </w:rPr>
            </w:pPr>
            <w:r w:rsidRPr="0023143C">
              <w:rPr>
                <w:rFonts w:asciiTheme="majorHAnsi" w:hAnsiTheme="majorHAnsi"/>
                <w:b/>
                <w:sz w:val="24"/>
                <w:szCs w:val="24"/>
              </w:rPr>
              <w:t>Status with Date</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t>Recommendation</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1</w:t>
            </w:r>
          </w:p>
        </w:tc>
        <w:tc>
          <w:tcPr>
            <w:tcW w:w="2970"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1.AUOs and SSOs need to be tied to SLOs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2.Broad RAR analysis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3.End of Year Reports/Surveys must be done by every committee/ Academic Senate annually</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4.Ongoing review of APR</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5.Continue the Participatory Governance Retreat</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Progress report on status of the Strategic Plan</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7.Set a cycle for evaluation of processes</w:t>
            </w:r>
          </w:p>
          <w:p w:rsidR="0023143C" w:rsidRPr="0023143C" w:rsidRDefault="0023143C" w:rsidP="0023143C">
            <w:pPr>
              <w:spacing w:after="200" w:line="276" w:lineRule="auto"/>
              <w:rPr>
                <w:rFonts w:asciiTheme="majorHAnsi" w:hAnsiTheme="majorHAnsi"/>
              </w:rPr>
            </w:pPr>
            <w:r w:rsidRPr="0023143C">
              <w:rPr>
                <w:rFonts w:asciiTheme="majorHAnsi" w:hAnsiTheme="majorHAnsi"/>
              </w:rPr>
              <w:t>8. Revise EMP F15, to include Planning Design Manual</w:t>
            </w:r>
          </w:p>
          <w:p w:rsidR="0023143C" w:rsidRPr="0023143C" w:rsidRDefault="0023143C" w:rsidP="0023143C">
            <w:pPr>
              <w:spacing w:after="200" w:line="276" w:lineRule="auto"/>
              <w:rPr>
                <w:rFonts w:asciiTheme="majorHAnsi" w:hAnsiTheme="majorHAnsi"/>
              </w:rPr>
            </w:pPr>
          </w:p>
        </w:tc>
        <w:tc>
          <w:tcPr>
            <w:tcW w:w="1479"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1.VP Admin, VPSS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Planning and Budget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 Co-chairs Councils/Committees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 xml:space="preserve">4. Academic Senate </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College Council</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College Council</w:t>
            </w:r>
          </w:p>
          <w:p w:rsidR="0023143C" w:rsidRPr="0023143C" w:rsidRDefault="0023143C" w:rsidP="0023143C">
            <w:pPr>
              <w:spacing w:after="200" w:line="276" w:lineRule="auto"/>
              <w:rPr>
                <w:rFonts w:asciiTheme="majorHAnsi" w:hAnsiTheme="majorHAnsi"/>
              </w:rPr>
            </w:pPr>
            <w:r w:rsidRPr="0023143C">
              <w:rPr>
                <w:rFonts w:asciiTheme="majorHAnsi" w:hAnsiTheme="majorHAnsi"/>
              </w:rPr>
              <w:t>EMP Workgroup (to be created—include Research Team)</w:t>
            </w: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Ongoing</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 Annual and quad. APR will be approved May 26</w:t>
            </w:r>
            <w:r w:rsidRPr="0023143C">
              <w:rPr>
                <w:rFonts w:asciiTheme="majorHAnsi" w:hAnsiTheme="majorHAnsi"/>
                <w:vertAlign w:val="superscript"/>
              </w:rPr>
              <w:t>th</w:t>
            </w:r>
            <w:r w:rsidRPr="0023143C">
              <w:rPr>
                <w:rFonts w:asciiTheme="majorHAnsi" w:hAnsiTheme="majorHAnsi"/>
              </w:rPr>
              <w:t>.</w:t>
            </w: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5. Scheduled for May 27</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Scheduled for May 27</w:t>
            </w:r>
          </w:p>
          <w:p w:rsidR="0023143C" w:rsidRPr="0023143C" w:rsidRDefault="0023143C" w:rsidP="0023143C">
            <w:pPr>
              <w:spacing w:after="200" w:line="276" w:lineRule="auto"/>
              <w:rPr>
                <w:rFonts w:asciiTheme="majorHAnsi" w:hAnsiTheme="majorHAnsi"/>
              </w:rPr>
            </w:pPr>
            <w:r w:rsidRPr="0023143C">
              <w:rPr>
                <w:rFonts w:asciiTheme="majorHAnsi" w:hAnsiTheme="majorHAnsi"/>
              </w:rPr>
              <w:t>7.S15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F15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tc>
        <w:tc>
          <w:tcPr>
            <w:tcW w:w="1368"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 Received minutes P&amp;B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Timeline created; CC approval pending 5/27</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Timeline for review of processes includes EMP</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lastRenderedPageBreak/>
              <w:t xml:space="preserve">Recommendation </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2</w:t>
            </w:r>
          </w:p>
        </w:tc>
        <w:tc>
          <w:tcPr>
            <w:tcW w:w="2970"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1.Develop a cycle of evaluation calendar with the above categories, timelines and responsibilities</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2.Develop a rubric for assessing effectiveness of  categories cited in recommendation/ develop assessment tools/metrics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3.Each governance group and committee needs goals at the beginning of the year and end-of-year report progress towards goals/including AS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4.Develop calendar for review of institutional policies, procedures and publications (II.A.6.c), who responsible, metrics for analysis</w:t>
            </w:r>
          </w:p>
          <w:p w:rsidR="0023143C" w:rsidRPr="0023143C" w:rsidRDefault="0023143C" w:rsidP="0023143C">
            <w:pPr>
              <w:spacing w:after="200" w:line="276" w:lineRule="auto"/>
              <w:ind w:firstLine="720"/>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5.Revise Tech Plan (III.C.2)</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6.RAR Analysis/SB 361 analysis (III.D.4)</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Evaluation process for governance/communication process as well.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8. Evaluation process for “training,” i.e., professional development</w:t>
            </w:r>
          </w:p>
        </w:tc>
        <w:tc>
          <w:tcPr>
            <w:tcW w:w="1479" w:type="dxa"/>
          </w:tcPr>
          <w:p w:rsidR="0023143C" w:rsidRPr="0023143C" w:rsidRDefault="0023143C" w:rsidP="00FE10C5">
            <w:pPr>
              <w:numPr>
                <w:ilvl w:val="0"/>
                <w:numId w:val="32"/>
              </w:numPr>
              <w:spacing w:after="200" w:line="276" w:lineRule="auto"/>
              <w:ind w:left="274" w:hanging="270"/>
              <w:contextualSpacing/>
              <w:rPr>
                <w:rFonts w:asciiTheme="majorHAnsi" w:hAnsiTheme="majorHAnsi"/>
              </w:rPr>
            </w:pPr>
            <w:r w:rsidRPr="0023143C">
              <w:rPr>
                <w:rFonts w:asciiTheme="majorHAnsi" w:hAnsiTheme="majorHAnsi"/>
              </w:rPr>
              <w:lastRenderedPageBreak/>
              <w:t>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2"/>
              </w:numPr>
              <w:spacing w:after="200" w:line="276" w:lineRule="auto"/>
              <w:ind w:left="274" w:hanging="270"/>
              <w:contextualSpacing/>
              <w:rPr>
                <w:rFonts w:asciiTheme="majorHAnsi" w:hAnsiTheme="majorHAnsi"/>
              </w:rPr>
            </w:pPr>
            <w:r w:rsidRPr="0023143C">
              <w:rPr>
                <w:rFonts w:asciiTheme="majorHAnsi" w:hAnsiTheme="majorHAnsi"/>
              </w:rPr>
              <w:t>Research Team</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 Co-chairs Councils/Committees</w:t>
            </w:r>
          </w:p>
          <w:p w:rsidR="0023143C" w:rsidRPr="0023143C" w:rsidRDefault="0023143C" w:rsidP="0023143C">
            <w:pPr>
              <w:spacing w:after="200" w:line="276" w:lineRule="auto"/>
              <w:ind w:left="4"/>
              <w:contextualSpacing/>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ind w:left="4"/>
              <w:contextualSpacing/>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4.Research Team</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 TAC</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Panning and Budget Committee</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College Council</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8. College Council/ Academic Senate</w:t>
            </w: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2.F15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6.S15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S15</w:t>
            </w:r>
          </w:p>
        </w:tc>
        <w:tc>
          <w:tcPr>
            <w:tcW w:w="1368"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lastRenderedPageBreak/>
              <w:t xml:space="preserve">1. Done—rec. Pres. Input </w:t>
            </w:r>
          </w:p>
          <w:p w:rsidR="0023143C" w:rsidRPr="0023143C" w:rsidRDefault="0023143C" w:rsidP="0023143C">
            <w:pPr>
              <w:spacing w:after="200" w:line="276" w:lineRule="auto"/>
              <w:rPr>
                <w:rFonts w:asciiTheme="majorHAnsi" w:hAnsiTheme="majorHAnsi"/>
              </w:rPr>
            </w:pPr>
            <w:r w:rsidRPr="0023143C">
              <w:rPr>
                <w:rFonts w:asciiTheme="majorHAnsi" w:hAnsiTheme="majorHAnsi"/>
              </w:rPr>
              <w:t>05-04-15; CC approval 05-27-15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5. Calendar developed</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6. Minuets received 05-14-15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7. 05-27-15 meeting</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lastRenderedPageBreak/>
              <w:t>Recommendation</w:t>
            </w:r>
          </w:p>
          <w:p w:rsidR="0023143C" w:rsidRPr="0023143C" w:rsidRDefault="0023143C" w:rsidP="0023143C">
            <w:pPr>
              <w:spacing w:after="200" w:line="276" w:lineRule="auto"/>
              <w:rPr>
                <w:rFonts w:asciiTheme="majorHAnsi" w:hAnsiTheme="majorHAnsi"/>
                <w:b/>
              </w:rPr>
            </w:pPr>
            <w:r w:rsidRPr="0023143C">
              <w:rPr>
                <w:rFonts w:asciiTheme="majorHAnsi" w:hAnsiTheme="majorHAnsi"/>
                <w:b/>
              </w:rPr>
              <w:t xml:space="preserve">         3</w:t>
            </w:r>
          </w:p>
        </w:tc>
        <w:tc>
          <w:tcPr>
            <w:tcW w:w="2970" w:type="dxa"/>
          </w:tcPr>
          <w:p w:rsidR="0023143C" w:rsidRPr="0023143C" w:rsidRDefault="0023143C" w:rsidP="00FE10C5">
            <w:pPr>
              <w:numPr>
                <w:ilvl w:val="0"/>
                <w:numId w:val="34"/>
              </w:numPr>
              <w:spacing w:after="200" w:line="276" w:lineRule="auto"/>
              <w:ind w:left="208" w:hanging="270"/>
              <w:contextualSpacing/>
              <w:rPr>
                <w:rFonts w:asciiTheme="majorHAnsi" w:hAnsiTheme="majorHAnsi"/>
              </w:rPr>
            </w:pPr>
            <w:r w:rsidRPr="0023143C">
              <w:rPr>
                <w:rFonts w:asciiTheme="majorHAnsi" w:hAnsiTheme="majorHAnsi"/>
              </w:rPr>
              <w:t xml:space="preserve">Make public in a paragraph on several pages of the website what the cycle of assessment is for Aca Aff, SS, Adm Serv </w:t>
            </w: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4"/>
              </w:numPr>
              <w:spacing w:after="200" w:line="276" w:lineRule="auto"/>
              <w:ind w:left="208" w:hanging="208"/>
              <w:contextualSpacing/>
              <w:rPr>
                <w:rFonts w:asciiTheme="majorHAnsi" w:hAnsiTheme="majorHAnsi"/>
              </w:rPr>
            </w:pPr>
            <w:r w:rsidRPr="0023143C">
              <w:rPr>
                <w:rFonts w:asciiTheme="majorHAnsi" w:hAnsiTheme="majorHAnsi"/>
              </w:rPr>
              <w:t>Add link to program review repository to every division web page</w:t>
            </w:r>
          </w:p>
          <w:p w:rsidR="0023143C" w:rsidRPr="0023143C" w:rsidRDefault="0023143C" w:rsidP="0023143C">
            <w:pPr>
              <w:spacing w:after="200" w:line="276" w:lineRule="auto"/>
              <w:ind w:left="118"/>
              <w:contextualSpacing/>
              <w:rPr>
                <w:rFonts w:asciiTheme="majorHAnsi" w:hAnsiTheme="majorHAnsi"/>
              </w:rPr>
            </w:pPr>
          </w:p>
          <w:p w:rsidR="0023143C" w:rsidRPr="0023143C" w:rsidRDefault="0023143C" w:rsidP="00FE10C5">
            <w:pPr>
              <w:numPr>
                <w:ilvl w:val="0"/>
                <w:numId w:val="34"/>
              </w:numPr>
              <w:spacing w:after="200" w:line="276" w:lineRule="auto"/>
              <w:ind w:left="208" w:hanging="208"/>
              <w:contextualSpacing/>
              <w:rPr>
                <w:rFonts w:asciiTheme="majorHAnsi" w:hAnsiTheme="majorHAnsi"/>
              </w:rPr>
            </w:pPr>
            <w:r w:rsidRPr="0023143C">
              <w:rPr>
                <w:rFonts w:asciiTheme="majorHAnsi" w:hAnsiTheme="majorHAnsi"/>
              </w:rPr>
              <w:t>Align Standards to goals of the participatory governance committees.</w:t>
            </w:r>
          </w:p>
        </w:tc>
        <w:tc>
          <w:tcPr>
            <w:tcW w:w="1479" w:type="dxa"/>
          </w:tcPr>
          <w:p w:rsidR="0023143C" w:rsidRPr="0023143C" w:rsidRDefault="0023143C" w:rsidP="00FE10C5">
            <w:pPr>
              <w:numPr>
                <w:ilvl w:val="0"/>
                <w:numId w:val="33"/>
              </w:numPr>
              <w:spacing w:after="200" w:line="276" w:lineRule="auto"/>
              <w:ind w:left="274" w:hanging="270"/>
              <w:contextualSpacing/>
              <w:rPr>
                <w:rFonts w:asciiTheme="majorHAnsi" w:hAnsiTheme="majorHAnsi"/>
              </w:rPr>
            </w:pPr>
            <w:r w:rsidRPr="0023143C">
              <w:rPr>
                <w:rFonts w:asciiTheme="majorHAnsi" w:hAnsiTheme="majorHAnsi"/>
              </w:rPr>
              <w:t>Academic Senate/IE Coordinator</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FE10C5">
            <w:pPr>
              <w:numPr>
                <w:ilvl w:val="0"/>
                <w:numId w:val="33"/>
              </w:numPr>
              <w:spacing w:after="200" w:line="276" w:lineRule="auto"/>
              <w:ind w:left="273" w:hanging="270"/>
              <w:contextualSpacing/>
              <w:rPr>
                <w:rFonts w:asciiTheme="majorHAnsi" w:hAnsiTheme="majorHAnsi"/>
              </w:rPr>
            </w:pPr>
            <w:r w:rsidRPr="0023143C">
              <w:rPr>
                <w:rFonts w:asciiTheme="majorHAnsi" w:hAnsiTheme="majorHAnsi"/>
              </w:rPr>
              <w:t>IT</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3.AOC/Academic Senate</w:t>
            </w:r>
          </w:p>
          <w:p w:rsidR="0023143C" w:rsidRPr="0023143C" w:rsidRDefault="0023143C" w:rsidP="0023143C">
            <w:pPr>
              <w:spacing w:after="200" w:line="276" w:lineRule="auto"/>
              <w:rPr>
                <w:rFonts w:asciiTheme="majorHAnsi" w:hAnsiTheme="majorHAnsi"/>
              </w:rPr>
            </w:pPr>
          </w:p>
        </w:tc>
        <w:tc>
          <w:tcPr>
            <w:tcW w:w="1671" w:type="dxa"/>
          </w:tcPr>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2.S15</w:t>
            </w:r>
          </w:p>
        </w:tc>
        <w:tc>
          <w:tcPr>
            <w:tcW w:w="1368" w:type="dxa"/>
          </w:tcPr>
          <w:p w:rsidR="0023143C" w:rsidRPr="0023143C" w:rsidRDefault="0023143C" w:rsidP="0023143C">
            <w:pPr>
              <w:spacing w:after="200" w:line="276" w:lineRule="auto"/>
              <w:rPr>
                <w:rFonts w:asciiTheme="majorHAnsi" w:hAnsiTheme="majorHAnsi"/>
              </w:rPr>
            </w:pPr>
            <w:r w:rsidRPr="0023143C">
              <w:rPr>
                <w:rFonts w:asciiTheme="majorHAnsi" w:hAnsiTheme="majorHAnsi"/>
              </w:rPr>
              <w:t>1. AA done 05-04-15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Adm. Serv done 05-14-15</w:t>
            </w:r>
          </w:p>
          <w:p w:rsidR="0023143C" w:rsidRPr="0023143C" w:rsidRDefault="0023143C" w:rsidP="0023143C">
            <w:pPr>
              <w:spacing w:after="200" w:line="276" w:lineRule="auto"/>
              <w:rPr>
                <w:rFonts w:asciiTheme="majorHAnsi" w:hAnsiTheme="majorHAnsi"/>
              </w:rPr>
            </w:pPr>
          </w:p>
          <w:p w:rsidR="0023143C" w:rsidRPr="0023143C" w:rsidRDefault="0023143C" w:rsidP="0023143C">
            <w:pPr>
              <w:spacing w:after="200" w:line="276" w:lineRule="auto"/>
              <w:rPr>
                <w:rFonts w:asciiTheme="majorHAnsi" w:hAnsiTheme="majorHAnsi"/>
              </w:rPr>
            </w:pPr>
            <w:r w:rsidRPr="0023143C">
              <w:rPr>
                <w:rFonts w:asciiTheme="majorHAnsi" w:hAnsiTheme="majorHAnsi"/>
              </w:rPr>
              <w:t xml:space="preserve">3.Done </w:t>
            </w:r>
          </w:p>
          <w:p w:rsidR="0023143C" w:rsidRPr="0023143C" w:rsidRDefault="0023143C" w:rsidP="0023143C">
            <w:pPr>
              <w:spacing w:after="200" w:line="276" w:lineRule="auto"/>
              <w:rPr>
                <w:rFonts w:asciiTheme="majorHAnsi" w:hAnsiTheme="majorHAnsi"/>
              </w:rPr>
            </w:pPr>
            <w:r w:rsidRPr="0023143C">
              <w:rPr>
                <w:rFonts w:asciiTheme="majorHAnsi" w:hAnsiTheme="majorHAnsi"/>
              </w:rPr>
              <w:t>05-18-15</w:t>
            </w:r>
          </w:p>
        </w:tc>
      </w:tr>
      <w:tr w:rsidR="0023143C" w:rsidRPr="0023143C" w:rsidTr="0023143C">
        <w:tc>
          <w:tcPr>
            <w:tcW w:w="2088" w:type="dxa"/>
          </w:tcPr>
          <w:p w:rsidR="0023143C" w:rsidRPr="0023143C" w:rsidRDefault="0023143C" w:rsidP="0023143C">
            <w:pPr>
              <w:spacing w:after="200" w:line="276" w:lineRule="auto"/>
              <w:rPr>
                <w:rFonts w:asciiTheme="majorHAnsi" w:hAnsiTheme="majorHAnsi"/>
                <w:b/>
              </w:rPr>
            </w:pPr>
            <w:r w:rsidRPr="0023143C">
              <w:rPr>
                <w:rFonts w:asciiTheme="majorHAnsi" w:hAnsiTheme="majorHAnsi"/>
                <w:b/>
              </w:rPr>
              <w:t>Recommendation 4</w:t>
            </w:r>
          </w:p>
        </w:tc>
        <w:tc>
          <w:tcPr>
            <w:tcW w:w="2970" w:type="dxa"/>
          </w:tcPr>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Update on Research capacity</w:t>
            </w:r>
          </w:p>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Evaluation of professional development and update</w:t>
            </w:r>
          </w:p>
          <w:p w:rsidR="0023143C" w:rsidRPr="0023143C" w:rsidRDefault="0023143C" w:rsidP="00FE10C5">
            <w:pPr>
              <w:numPr>
                <w:ilvl w:val="0"/>
                <w:numId w:val="36"/>
              </w:numPr>
              <w:spacing w:after="200" w:line="276" w:lineRule="auto"/>
              <w:contextualSpacing/>
              <w:rPr>
                <w:rFonts w:asciiTheme="majorHAnsi" w:hAnsiTheme="majorHAnsi"/>
              </w:rPr>
            </w:pPr>
            <w:r w:rsidRPr="0023143C">
              <w:rPr>
                <w:rFonts w:asciiTheme="majorHAnsi" w:hAnsiTheme="majorHAnsi"/>
              </w:rPr>
              <w:t>Assessment of human resource planning</w:t>
            </w:r>
          </w:p>
        </w:tc>
        <w:tc>
          <w:tcPr>
            <w:tcW w:w="1479" w:type="dxa"/>
          </w:tcPr>
          <w:p w:rsidR="0023143C" w:rsidRPr="0023143C" w:rsidRDefault="0023143C" w:rsidP="0023143C">
            <w:pPr>
              <w:rPr>
                <w:rFonts w:asciiTheme="majorHAnsi" w:hAnsiTheme="majorHAnsi"/>
              </w:rPr>
            </w:pPr>
            <w:r w:rsidRPr="0023143C">
              <w:rPr>
                <w:rFonts w:asciiTheme="majorHAnsi" w:hAnsiTheme="majorHAnsi"/>
              </w:rPr>
              <w:t>1.</w:t>
            </w:r>
          </w:p>
          <w:p w:rsidR="0023143C" w:rsidRPr="0023143C" w:rsidRDefault="0023143C" w:rsidP="0023143C">
            <w:pPr>
              <w:rPr>
                <w:rFonts w:asciiTheme="majorHAnsi" w:hAnsiTheme="majorHAnsi"/>
              </w:rPr>
            </w:pPr>
            <w:r w:rsidRPr="0023143C">
              <w:rPr>
                <w:rFonts w:asciiTheme="majorHAnsi" w:hAnsiTheme="majorHAnsi"/>
              </w:rPr>
              <w:t>2.</w:t>
            </w:r>
          </w:p>
          <w:p w:rsidR="0023143C" w:rsidRPr="0023143C" w:rsidRDefault="0023143C" w:rsidP="0023143C">
            <w:pPr>
              <w:rPr>
                <w:rFonts w:asciiTheme="majorHAnsi" w:hAnsiTheme="majorHAnsi"/>
              </w:rPr>
            </w:pPr>
            <w:r w:rsidRPr="0023143C">
              <w:rPr>
                <w:rFonts w:asciiTheme="majorHAnsi" w:hAnsiTheme="majorHAnsi"/>
              </w:rPr>
              <w:t>3.</w:t>
            </w:r>
          </w:p>
        </w:tc>
        <w:tc>
          <w:tcPr>
            <w:tcW w:w="1671" w:type="dxa"/>
          </w:tcPr>
          <w:p w:rsidR="0023143C" w:rsidRPr="0023143C" w:rsidRDefault="0023143C" w:rsidP="0023143C">
            <w:pPr>
              <w:spacing w:after="200" w:line="276" w:lineRule="auto"/>
              <w:rPr>
                <w:rFonts w:asciiTheme="majorHAnsi" w:hAnsiTheme="majorHAnsi"/>
              </w:rPr>
            </w:pPr>
          </w:p>
        </w:tc>
        <w:tc>
          <w:tcPr>
            <w:tcW w:w="1368" w:type="dxa"/>
          </w:tcPr>
          <w:p w:rsidR="0023143C" w:rsidRPr="0023143C" w:rsidRDefault="0023143C" w:rsidP="0023143C">
            <w:pPr>
              <w:spacing w:after="200" w:line="276" w:lineRule="auto"/>
              <w:rPr>
                <w:rFonts w:asciiTheme="majorHAnsi" w:hAnsiTheme="majorHAnsi"/>
              </w:rPr>
            </w:pPr>
          </w:p>
        </w:tc>
      </w:tr>
    </w:tbl>
    <w:p w:rsidR="0023143C" w:rsidRPr="0023143C" w:rsidRDefault="0023143C" w:rsidP="0023143C">
      <w:pPr>
        <w:spacing w:after="0" w:line="240" w:lineRule="auto"/>
        <w:rPr>
          <w:rFonts w:ascii="Times New Roman" w:eastAsia="Times New Roman" w:hAnsi="Times New Roman" w:cs="Times New Roman"/>
          <w:noProof/>
          <w:sz w:val="24"/>
          <w:szCs w:val="24"/>
        </w:rPr>
      </w:pPr>
    </w:p>
    <w:p w:rsidR="0023143C" w:rsidRDefault="0023143C"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B9751E" w:rsidRDefault="00B9751E" w:rsidP="0023143C">
      <w:pPr>
        <w:spacing w:after="0" w:line="240" w:lineRule="auto"/>
        <w:rPr>
          <w:rFonts w:ascii="Times New Roman" w:eastAsia="Times New Roman" w:hAnsi="Times New Roman" w:cs="Times New Roman"/>
          <w:noProof/>
          <w:sz w:val="24"/>
          <w:szCs w:val="24"/>
        </w:rPr>
      </w:pPr>
    </w:p>
    <w:p w:rsidR="0023143C" w:rsidRDefault="0023143C" w:rsidP="0023143C">
      <w:pPr>
        <w:spacing w:after="0" w:line="240" w:lineRule="auto"/>
        <w:rPr>
          <w:rFonts w:ascii="Times New Roman" w:eastAsia="Times New Roman" w:hAnsi="Times New Roman" w:cs="Times New Roman"/>
          <w:noProof/>
          <w:sz w:val="24"/>
          <w:szCs w:val="24"/>
        </w:rPr>
      </w:pPr>
    </w:p>
    <w:p w:rsidR="0023143C" w:rsidRPr="0023143C" w:rsidRDefault="0023143C" w:rsidP="0023143C">
      <w:pPr>
        <w:spacing w:after="0" w:line="240" w:lineRule="auto"/>
        <w:rPr>
          <w:rFonts w:ascii="Times New Roman" w:eastAsia="Times New Roman" w:hAnsi="Times New Roman" w:cs="Times New Roman"/>
          <w:noProof/>
          <w:sz w:val="24"/>
          <w:szCs w:val="24"/>
        </w:rPr>
      </w:pPr>
    </w:p>
    <w:p w:rsidR="00E93B4C" w:rsidRDefault="00E93B4C" w:rsidP="0023143C">
      <w:pPr>
        <w:spacing w:after="0" w:line="240" w:lineRule="auto"/>
        <w:jc w:val="center"/>
        <w:rPr>
          <w:rFonts w:ascii="Times New Roman" w:hAnsi="Times New Roman" w:cs="Times New Roman"/>
          <w:b/>
          <w:sz w:val="28"/>
          <w:szCs w:val="28"/>
        </w:rPr>
        <w:sectPr w:rsidR="00E93B4C" w:rsidSect="00803C06">
          <w:footerReference w:type="default" r:id="rId11"/>
          <w:footerReference w:type="first" r:id="rId12"/>
          <w:endnotePr>
            <w:numFmt w:val="decimal"/>
          </w:endnotePr>
          <w:pgSz w:w="12240" w:h="15840"/>
          <w:pgMar w:top="1440" w:right="1440" w:bottom="1440" w:left="1440" w:header="720" w:footer="720" w:gutter="0"/>
          <w:pgNumType w:start="1"/>
          <w:cols w:space="720"/>
          <w:titlePg/>
          <w:docGrid w:linePitch="360"/>
        </w:sectPr>
      </w:pP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lastRenderedPageBreak/>
        <w:t>Midterm Report Template</w:t>
      </w:r>
    </w:p>
    <w:p w:rsidR="0023143C" w:rsidRPr="0023143C" w:rsidRDefault="0023143C" w:rsidP="0023143C">
      <w:pPr>
        <w:spacing w:after="0" w:line="240" w:lineRule="auto"/>
        <w:jc w:val="center"/>
        <w:rPr>
          <w:rFonts w:ascii="Times New Roman" w:hAnsi="Times New Roman" w:cs="Times New Roman"/>
          <w:b/>
          <w:sz w:val="28"/>
          <w:szCs w:val="28"/>
        </w:rPr>
      </w:pPr>
      <w:r w:rsidRPr="0023143C">
        <w:rPr>
          <w:rFonts w:ascii="Times New Roman" w:hAnsi="Times New Roman" w:cs="Times New Roman"/>
          <w:b/>
          <w:sz w:val="28"/>
          <w:szCs w:val="28"/>
        </w:rPr>
        <w:t>October 2017</w:t>
      </w:r>
    </w:p>
    <w:p w:rsidR="0023143C" w:rsidRPr="0023143C" w:rsidRDefault="0023143C" w:rsidP="0023143C">
      <w:pPr>
        <w:spacing w:after="200" w:line="276" w:lineRule="auto"/>
      </w:pPr>
      <w:r w:rsidRPr="0023143C">
        <w:rPr>
          <w:noProof/>
        </w:rPr>
        <w:drawing>
          <wp:inline distT="0" distB="0" distL="0" distR="0" wp14:anchorId="1CA95A43" wp14:editId="27F86AA6">
            <wp:extent cx="532447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24475" cy="1333500"/>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870"/>
        <w:gridCol w:w="1440"/>
        <w:gridCol w:w="630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87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30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I.B.1</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I.B.3</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I.B.5</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I.B.6</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I.B.7</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II.A.1.c</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II.A.2.a</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II.A.2.e</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II.A.2.f</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lastRenderedPageBreak/>
              <w:t>II.A.6</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II.A.6.c</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II.B.4</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II.C.2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III.C.2</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III.D.4</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IV.A.5</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IV.B.2.b</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IV.B.3.g</w:t>
            </w:r>
          </w:p>
        </w:tc>
        <w:tc>
          <w:tcPr>
            <w:tcW w:w="3870" w:type="dxa"/>
          </w:tcPr>
          <w:p w:rsidR="0023143C" w:rsidRPr="0023143C" w:rsidRDefault="0023143C" w:rsidP="0023143C">
            <w:pPr>
              <w:spacing w:after="200" w:line="276" w:lineRule="auto"/>
              <w:rPr>
                <w:sz w:val="24"/>
                <w:szCs w:val="24"/>
              </w:rPr>
            </w:pPr>
          </w:p>
        </w:tc>
        <w:tc>
          <w:tcPr>
            <w:tcW w:w="1440" w:type="dxa"/>
          </w:tcPr>
          <w:p w:rsidR="0023143C" w:rsidRPr="0023143C" w:rsidRDefault="0023143C" w:rsidP="0023143C">
            <w:pPr>
              <w:spacing w:after="200" w:line="276" w:lineRule="auto"/>
              <w:rPr>
                <w:sz w:val="24"/>
                <w:szCs w:val="24"/>
              </w:rPr>
            </w:pPr>
          </w:p>
        </w:tc>
        <w:tc>
          <w:tcPr>
            <w:tcW w:w="6300" w:type="dxa"/>
          </w:tcPr>
          <w:p w:rsidR="0023143C" w:rsidRPr="0023143C" w:rsidRDefault="0023143C" w:rsidP="0023143C">
            <w:pPr>
              <w:spacing w:after="200" w:line="276" w:lineRule="auto"/>
              <w:rPr>
                <w:sz w:val="24"/>
                <w:szCs w:val="24"/>
              </w:rPr>
            </w:pPr>
          </w:p>
        </w:tc>
      </w:tr>
    </w:tbl>
    <w:p w:rsidR="0023143C" w:rsidRPr="0023143C" w:rsidRDefault="0023143C"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I.B. Improving Institutional Effectiveness</w:t>
      </w:r>
    </w:p>
    <w:p w:rsidR="0018699A"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I.B.1</w:t>
      </w:r>
      <w:r w:rsidRPr="0023143C">
        <w:rPr>
          <w:rFonts w:ascii="Times New Roman" w:hAnsi="Times New Roman" w:cs="Times New Roman"/>
          <w:sz w:val="24"/>
          <w:szCs w:val="24"/>
        </w:rPr>
        <w:t xml:space="preserve"> The institution maintains an ongoing, collegial, self-reflective dialogue about the continuous improvement of student learni</w:t>
      </w:r>
      <w:r w:rsidR="0018699A">
        <w:rPr>
          <w:rFonts w:ascii="Times New Roman" w:hAnsi="Times New Roman" w:cs="Times New Roman"/>
          <w:sz w:val="24"/>
          <w:szCs w:val="24"/>
        </w:rPr>
        <w:t>ng and institutional processes.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I.B.2</w:t>
      </w:r>
      <w:r w:rsidRPr="0023143C">
        <w:rPr>
          <w:rFonts w:ascii="Times New Roman" w:hAnsi="Times New Roman" w:cs="Times New Roman"/>
          <w:sz w:val="24"/>
          <w:szCs w:val="24"/>
        </w:rPr>
        <w:t xml:space="preserve"> The institution sets goals to improve its effectiveness consistent with its stated purposes. The institution articulates its goals and states the objectives derived from them in measurable terms so that the degree to which they are achieved can be determined and widely discussed. The institutional members understand these goals and work collaboratively toward their achievement.</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I.B.3 </w:t>
      </w:r>
      <w:r w:rsidRPr="0023143C">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lastRenderedPageBreak/>
        <w:t>I.B.5</w:t>
      </w:r>
      <w:r w:rsidRPr="0023143C">
        <w:rPr>
          <w:rFonts w:ascii="Times New Roman" w:hAnsi="Times New Roman" w:cs="Times New Roman"/>
          <w:sz w:val="24"/>
          <w:szCs w:val="24"/>
        </w:rPr>
        <w:t xml:space="preserve"> The institution uses documented assessment results to communicate matters of quality assurance to appropriate constituencies.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I.B.6</w:t>
      </w:r>
      <w:r w:rsidRPr="0023143C">
        <w:rPr>
          <w:rFonts w:ascii="Times New Roman" w:hAnsi="Times New Roman" w:cs="Times New Roman"/>
          <w:sz w:val="24"/>
          <w:szCs w:val="24"/>
        </w:rPr>
        <w:t xml:space="preserve"> The institution assures the effectiveness of its ongoing planning and resources allocation process by systematically reviewing and modifying, as appropriate, all parts of the cycle, including institutional and other research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I.B.7</w:t>
      </w:r>
      <w:r w:rsidRPr="0023143C">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II.A.1.c </w:t>
      </w:r>
      <w:r w:rsidRPr="0023143C">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II.A.2.a</w:t>
      </w:r>
      <w:r w:rsidRPr="0023143C">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II.A.2.e</w:t>
      </w:r>
      <w:r w:rsidRPr="0023143C">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II.A.2.f</w:t>
      </w:r>
      <w:r w:rsidRPr="0023143C">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 </w:t>
      </w:r>
      <w:r w:rsidRPr="0023143C">
        <w:rPr>
          <w:rFonts w:ascii="Times New Roman" w:hAnsi="Times New Roman" w:cs="Times New Roman"/>
          <w:sz w:val="24"/>
          <w:szCs w:val="24"/>
        </w:rPr>
        <w:t>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institution’s officially approved course outline.</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II.A.6.c </w:t>
      </w:r>
      <w:r w:rsidRPr="0023143C">
        <w:rPr>
          <w:rFonts w:ascii="Times New Roman" w:hAnsi="Times New Roman" w:cs="Times New Roman"/>
          <w:sz w:val="24"/>
          <w:szCs w:val="24"/>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II.B Student Support Services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II.B.4 </w:t>
      </w:r>
      <w:r w:rsidRPr="0023143C">
        <w:rPr>
          <w:rFonts w:ascii="Times New Roman" w:hAnsi="Times New Roman" w:cs="Times New Roman"/>
          <w:sz w:val="24"/>
          <w:szCs w:val="24"/>
        </w:rPr>
        <w:t>The institution evaluates student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II.C.</w:t>
      </w:r>
      <w:r w:rsidRPr="0023143C">
        <w:rPr>
          <w:rFonts w:ascii="Times New Roman" w:hAnsi="Times New Roman" w:cs="Times New Roman"/>
          <w:sz w:val="24"/>
          <w:szCs w:val="24"/>
        </w:rPr>
        <w:t xml:space="preserve"> Library and Learning Support Services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II.C.2 </w:t>
      </w:r>
      <w:r w:rsidRPr="0023143C">
        <w:rPr>
          <w:rFonts w:ascii="Times New Roman" w:hAnsi="Times New Roman" w:cs="Times New Roman"/>
          <w:sz w:val="24"/>
          <w:szCs w:val="24"/>
        </w:rPr>
        <w:t>The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III.C. Technology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III.C.2</w:t>
      </w:r>
      <w:r w:rsidRPr="0023143C">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III.D. Financial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III.D.4</w:t>
      </w:r>
      <w:r w:rsidRPr="0023143C">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w:t>
      </w:r>
      <w:r w:rsidR="0018699A">
        <w:rPr>
          <w:rFonts w:ascii="Times New Roman" w:hAnsi="Times New Roman" w:cs="Times New Roman"/>
          <w:sz w:val="24"/>
          <w:szCs w:val="24"/>
        </w:rPr>
        <w:t>improvement of the institution.</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IV.A. Decision-Making Roles and Processes</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IV.A.5</w:t>
      </w:r>
      <w:r w:rsidRPr="0023143C">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IV.B. Board and Administrative Organization</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IV.B.2.b</w:t>
      </w:r>
      <w:r w:rsidRPr="0023143C">
        <w:rPr>
          <w:rFonts w:ascii="Times New Roman" w:hAnsi="Times New Roman" w:cs="Times New Roman"/>
          <w:sz w:val="24"/>
          <w:szCs w:val="24"/>
        </w:rPr>
        <w:t xml:space="preserve"> The president guides institutional improvement of the teaching and learning environment by the following:</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a collegial process that sets values, goals, and priorities;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evaluation and planning rely on high quality research and analysis on external and internal conditions;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educational planning is integrated with resource planning and distribution to achieve student learning outcomes; and</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procedures to evaluate overall institutional planning and implementation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IV.B.3.g </w:t>
      </w:r>
      <w:r w:rsidRPr="0023143C">
        <w:rPr>
          <w:rFonts w:ascii="Times New Roman" w:hAnsi="Times New Roman" w:cs="Times New Roman"/>
          <w:sz w:val="24"/>
          <w:szCs w:val="24"/>
        </w:rPr>
        <w:t>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23143C" w:rsidRPr="0023143C" w:rsidRDefault="0023143C" w:rsidP="0023143C">
      <w:pPr>
        <w:spacing w:after="200" w:line="276" w:lineRule="auto"/>
      </w:pPr>
      <w:r w:rsidRPr="0023143C">
        <w:rPr>
          <w:noProof/>
        </w:rPr>
        <w:drawing>
          <wp:inline distT="0" distB="0" distL="0" distR="0" wp14:anchorId="00201F86" wp14:editId="6B661A83">
            <wp:extent cx="576262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625" cy="723900"/>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240"/>
        <w:gridCol w:w="1440"/>
        <w:gridCol w:w="693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2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I.B.3*</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I.B.6*</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I.B.7*</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II.A.6.c*</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III.C.2*</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lastRenderedPageBreak/>
              <w:t>III.D.4*</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IV.A.5*</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IV.B.3.g*</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pPr>
    </w:p>
    <w:p w:rsidR="0023143C" w:rsidRPr="0023143C" w:rsidRDefault="0023143C" w:rsidP="0023143C">
      <w:pPr>
        <w:spacing w:after="200" w:line="276" w:lineRule="auto"/>
      </w:pPr>
      <w:r w:rsidRPr="0023143C">
        <w:t>*=Repeated from Recommendation 1</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I.B. Improving Institutional Effectiveness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I.B.3 </w:t>
      </w:r>
      <w:r w:rsidRPr="0023143C">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I.B.6 </w:t>
      </w:r>
      <w:r w:rsidRPr="0023143C">
        <w:rPr>
          <w:rFonts w:ascii="Times New Roman" w:hAnsi="Times New Roman" w:cs="Times New Roman"/>
          <w:sz w:val="24"/>
          <w:szCs w:val="24"/>
        </w:rPr>
        <w:t>The institution assures the effectiveness of its ongoing planning and resources allocation process by systematically reviewing and modifying, as appropriate, all parts of the cycle, including institutional and other research efforts.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I.B.7</w:t>
      </w:r>
      <w:r w:rsidRPr="0023143C">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II.A.6.c </w:t>
      </w:r>
      <w:r w:rsidRPr="0023143C">
        <w:rPr>
          <w:rFonts w:ascii="Times New Roman" w:hAnsi="Times New Roman" w:cs="Times New Roman"/>
          <w:sz w:val="24"/>
          <w:szCs w:val="24"/>
        </w:rPr>
        <w:t xml:space="preserve">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w:t>
      </w:r>
      <w:r w:rsidR="0018699A">
        <w:rPr>
          <w:rFonts w:ascii="Times New Roman" w:hAnsi="Times New Roman" w:cs="Times New Roman"/>
          <w:sz w:val="24"/>
          <w:szCs w:val="24"/>
        </w:rPr>
        <w:t>mission, programs and services.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III.C. Technology Resources</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III.C.2</w:t>
      </w:r>
      <w:r w:rsidRPr="0023143C">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III.D. Financial Resources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III.D.4</w:t>
      </w:r>
      <w:r w:rsidRPr="0023143C">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improvement of the institution.</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IV.A. Decision-Making Roles and Processes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IV.A.5</w:t>
      </w:r>
      <w:r w:rsidRPr="0023143C">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IV.B.3.g</w:t>
      </w:r>
      <w:r w:rsidRPr="0023143C">
        <w:rPr>
          <w:rFonts w:ascii="Times New Roman" w:hAnsi="Times New Roman" w:cs="Times New Roman"/>
          <w:sz w:val="24"/>
          <w:szCs w:val="24"/>
        </w:rPr>
        <w:t xml:space="preserve"> 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Default="0018699A" w:rsidP="0023143C">
      <w:pPr>
        <w:spacing w:after="200" w:line="276" w:lineRule="auto"/>
        <w:rPr>
          <w:rFonts w:ascii="Times New Roman" w:hAnsi="Times New Roman" w:cs="Times New Roman"/>
          <w:sz w:val="24"/>
          <w:szCs w:val="24"/>
        </w:rPr>
      </w:pPr>
    </w:p>
    <w:p w:rsidR="0018699A" w:rsidRPr="0023143C" w:rsidRDefault="0018699A"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sz w:val="24"/>
          <w:szCs w:val="24"/>
        </w:rPr>
      </w:pPr>
      <w:r w:rsidRPr="0023143C">
        <w:rPr>
          <w:noProof/>
        </w:rPr>
        <w:lastRenderedPageBreak/>
        <w:drawing>
          <wp:inline distT="0" distB="0" distL="0" distR="0" wp14:anchorId="471414B1" wp14:editId="686AB153">
            <wp:extent cx="58007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0725" cy="695325"/>
                    </a:xfrm>
                    <a:prstGeom prst="rect">
                      <a:avLst/>
                    </a:prstGeom>
                  </pic:spPr>
                </pic:pic>
              </a:graphicData>
            </a:graphic>
          </wp:inline>
        </w:drawing>
      </w:r>
    </w:p>
    <w:tbl>
      <w:tblPr>
        <w:tblStyle w:val="TableGrid4"/>
        <w:tblW w:w="0" w:type="auto"/>
        <w:tblLayout w:type="fixed"/>
        <w:tblLook w:val="04A0" w:firstRow="1" w:lastRow="0" w:firstColumn="1" w:lastColumn="0" w:noHBand="0" w:noVBand="1"/>
      </w:tblPr>
      <w:tblGrid>
        <w:gridCol w:w="1188"/>
        <w:gridCol w:w="3240"/>
        <w:gridCol w:w="1440"/>
        <w:gridCol w:w="6930"/>
      </w:tblGrid>
      <w:tr w:rsidR="0023143C" w:rsidRPr="0023143C" w:rsidTr="0023143C">
        <w:tc>
          <w:tcPr>
            <w:tcW w:w="1188"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2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II.A.1.c*</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II.A.2.a*</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II.A.2.e*</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II.A.2.f*</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188" w:type="dxa"/>
          </w:tcPr>
          <w:p w:rsidR="0023143C" w:rsidRPr="0023143C" w:rsidRDefault="0023143C" w:rsidP="0023143C">
            <w:pPr>
              <w:spacing w:after="200" w:line="276" w:lineRule="auto"/>
              <w:rPr>
                <w:b/>
                <w:sz w:val="24"/>
                <w:szCs w:val="24"/>
              </w:rPr>
            </w:pPr>
            <w:r w:rsidRPr="0023143C">
              <w:rPr>
                <w:b/>
                <w:sz w:val="24"/>
                <w:szCs w:val="24"/>
              </w:rPr>
              <w:t>II.A.6*</w:t>
            </w:r>
          </w:p>
        </w:tc>
        <w:tc>
          <w:tcPr>
            <w:tcW w:w="3240"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pPr>
    </w:p>
    <w:p w:rsidR="0023143C" w:rsidRPr="0023143C" w:rsidRDefault="0023143C" w:rsidP="0023143C">
      <w:pPr>
        <w:spacing w:after="200" w:line="276" w:lineRule="auto"/>
      </w:pPr>
      <w:r w:rsidRPr="0023143C">
        <w:t>*=Repeated from Recommendation 1.</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II.A Instructional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II.A.1.c </w:t>
      </w:r>
      <w:r w:rsidRPr="0023143C">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II.A.2.a</w:t>
      </w:r>
      <w:r w:rsidRPr="0023143C">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II.A.2.e</w:t>
      </w:r>
      <w:r w:rsidRPr="0023143C">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lastRenderedPageBreak/>
        <w:t>II.A.2.f</w:t>
      </w:r>
      <w:r w:rsidRPr="0023143C">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18699A" w:rsidRPr="0018699A"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II.A.6 </w:t>
      </w:r>
      <w:r w:rsidRPr="0023143C">
        <w:rPr>
          <w:rFonts w:ascii="Times New Roman" w:hAnsi="Times New Roman" w:cs="Times New Roman"/>
          <w:sz w:val="24"/>
          <w:szCs w:val="24"/>
        </w:rPr>
        <w:t xml:space="preserve">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institution’s officially approved course </w:t>
      </w:r>
      <w:r w:rsidR="0018699A">
        <w:rPr>
          <w:rFonts w:ascii="Times New Roman" w:hAnsi="Times New Roman" w:cs="Times New Roman"/>
          <w:sz w:val="24"/>
          <w:szCs w:val="24"/>
        </w:rPr>
        <w:t>outline.</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 xml:space="preserve">Recommendation 4: </w:t>
      </w:r>
      <w:r w:rsidRPr="0023143C">
        <w:rPr>
          <w:rFonts w:ascii="Times New Roman" w:hAnsi="Times New Roman" w:cs="Times New Roman"/>
          <w:sz w:val="24"/>
          <w:szCs w:val="24"/>
        </w:rPr>
        <w:t>In order to increase effectiveness, the team recommends that the College increase research capacity and data analysis to support decision-making and integrated planning. (Standards III.A.5.b, III.A.6, IV.B.2.b)</w:t>
      </w:r>
    </w:p>
    <w:p w:rsidR="0023143C" w:rsidRPr="0023143C" w:rsidRDefault="0023143C" w:rsidP="0023143C">
      <w:pPr>
        <w:spacing w:after="200" w:line="276" w:lineRule="auto"/>
        <w:rPr>
          <w:rFonts w:ascii="Times New Roman" w:hAnsi="Times New Roman" w:cs="Times New Roman"/>
          <w:sz w:val="24"/>
          <w:szCs w:val="24"/>
        </w:rPr>
      </w:pPr>
    </w:p>
    <w:tbl>
      <w:tblPr>
        <w:tblStyle w:val="TableGrid4"/>
        <w:tblW w:w="0" w:type="auto"/>
        <w:tblLayout w:type="fixed"/>
        <w:tblLook w:val="04A0" w:firstRow="1" w:lastRow="0" w:firstColumn="1" w:lastColumn="0" w:noHBand="0" w:noVBand="1"/>
      </w:tblPr>
      <w:tblGrid>
        <w:gridCol w:w="1255"/>
        <w:gridCol w:w="3173"/>
        <w:gridCol w:w="1440"/>
        <w:gridCol w:w="6930"/>
      </w:tblGrid>
      <w:tr w:rsidR="0023143C" w:rsidRPr="0023143C" w:rsidTr="0023143C">
        <w:tc>
          <w:tcPr>
            <w:tcW w:w="1255"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Standard</w:t>
            </w:r>
          </w:p>
        </w:tc>
        <w:tc>
          <w:tcPr>
            <w:tcW w:w="3173"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Self Evaluation Report</w:t>
            </w:r>
          </w:p>
        </w:tc>
        <w:tc>
          <w:tcPr>
            <w:tcW w:w="144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Responder/Position</w:t>
            </w:r>
          </w:p>
        </w:tc>
        <w:tc>
          <w:tcPr>
            <w:tcW w:w="6930" w:type="dxa"/>
            <w:shd w:val="clear" w:color="auto" w:fill="8496B0" w:themeFill="text2" w:themeFillTint="99"/>
          </w:tcPr>
          <w:p w:rsidR="0023143C" w:rsidRPr="0023143C" w:rsidRDefault="0023143C" w:rsidP="0023143C">
            <w:pPr>
              <w:spacing w:after="200" w:line="276" w:lineRule="auto"/>
              <w:rPr>
                <w:b/>
                <w:sz w:val="24"/>
                <w:szCs w:val="24"/>
              </w:rPr>
            </w:pPr>
            <w:r w:rsidRPr="0023143C">
              <w:rPr>
                <w:b/>
                <w:sz w:val="24"/>
                <w:szCs w:val="24"/>
              </w:rPr>
              <w:t>Updates/Evidentiary Documents</w:t>
            </w: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III.A.5.b</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III.A.6</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r w:rsidR="0023143C" w:rsidRPr="0023143C" w:rsidTr="0023143C">
        <w:tc>
          <w:tcPr>
            <w:tcW w:w="1255" w:type="dxa"/>
          </w:tcPr>
          <w:p w:rsidR="0023143C" w:rsidRPr="0023143C" w:rsidRDefault="0023143C" w:rsidP="0023143C">
            <w:pPr>
              <w:spacing w:after="200" w:line="276" w:lineRule="auto"/>
              <w:rPr>
                <w:b/>
                <w:sz w:val="24"/>
                <w:szCs w:val="24"/>
              </w:rPr>
            </w:pPr>
            <w:r w:rsidRPr="0023143C">
              <w:rPr>
                <w:b/>
                <w:sz w:val="24"/>
                <w:szCs w:val="24"/>
              </w:rPr>
              <w:t>IV.B.2.b*</w:t>
            </w:r>
          </w:p>
        </w:tc>
        <w:tc>
          <w:tcPr>
            <w:tcW w:w="3173" w:type="dxa"/>
          </w:tcPr>
          <w:p w:rsidR="0023143C" w:rsidRPr="0023143C" w:rsidRDefault="0023143C" w:rsidP="0023143C">
            <w:pPr>
              <w:spacing w:after="200" w:line="276" w:lineRule="auto"/>
            </w:pPr>
          </w:p>
        </w:tc>
        <w:tc>
          <w:tcPr>
            <w:tcW w:w="1440" w:type="dxa"/>
          </w:tcPr>
          <w:p w:rsidR="0023143C" w:rsidRPr="0023143C" w:rsidRDefault="0023143C" w:rsidP="0023143C">
            <w:pPr>
              <w:spacing w:after="200" w:line="276" w:lineRule="auto"/>
            </w:pPr>
          </w:p>
        </w:tc>
        <w:tc>
          <w:tcPr>
            <w:tcW w:w="6930" w:type="dxa"/>
          </w:tcPr>
          <w:p w:rsidR="0023143C" w:rsidRPr="0023143C" w:rsidRDefault="0023143C" w:rsidP="0023143C">
            <w:pPr>
              <w:spacing w:after="200" w:line="276" w:lineRule="auto"/>
            </w:pPr>
          </w:p>
        </w:tc>
      </w:tr>
    </w:tbl>
    <w:p w:rsidR="0023143C" w:rsidRPr="0023143C" w:rsidRDefault="0023143C" w:rsidP="0023143C">
      <w:pPr>
        <w:spacing w:after="200" w:line="276" w:lineRule="auto"/>
        <w:rPr>
          <w:rFonts w:ascii="Times New Roman" w:hAnsi="Times New Roman" w:cs="Times New Roman"/>
          <w:sz w:val="24"/>
          <w:szCs w:val="24"/>
        </w:rPr>
      </w:pP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sz w:val="24"/>
          <w:szCs w:val="24"/>
        </w:rPr>
        <w:t xml:space="preserve">*=Repeated from Recommendation 1.  </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III.A. Human Resources</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 xml:space="preserve">III.A.5.b </w:t>
      </w:r>
      <w:r w:rsidRPr="0023143C">
        <w:rPr>
          <w:rFonts w:ascii="Times New Roman" w:hAnsi="Times New Roman" w:cs="Times New Roman"/>
          <w:sz w:val="24"/>
          <w:szCs w:val="24"/>
        </w:rPr>
        <w:t>With the assistance of the participants, the institution systematically evaluates professional development programs and uses the results of these evaluations as the basis of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lastRenderedPageBreak/>
        <w:t xml:space="preserve">III.A.6 </w:t>
      </w:r>
      <w:r w:rsidRPr="0023143C">
        <w:rPr>
          <w:rFonts w:ascii="Times New Roman" w:hAnsi="Times New Roman" w:cs="Times New Roman"/>
          <w:sz w:val="24"/>
          <w:szCs w:val="24"/>
        </w:rPr>
        <w:t>Human resource planning is integrated with institutional planning. The institution systematically assesses the effective use of human resources and uses the results of the evaluation as the basis for improvement.</w:t>
      </w:r>
    </w:p>
    <w:p w:rsidR="0023143C" w:rsidRPr="0023143C" w:rsidRDefault="0023143C" w:rsidP="0023143C">
      <w:pPr>
        <w:spacing w:after="200" w:line="276" w:lineRule="auto"/>
        <w:rPr>
          <w:rFonts w:ascii="Times New Roman" w:hAnsi="Times New Roman" w:cs="Times New Roman"/>
          <w:b/>
          <w:sz w:val="24"/>
          <w:szCs w:val="24"/>
        </w:rPr>
      </w:pPr>
      <w:r w:rsidRPr="0023143C">
        <w:rPr>
          <w:rFonts w:ascii="Times New Roman" w:hAnsi="Times New Roman" w:cs="Times New Roman"/>
          <w:b/>
          <w:sz w:val="24"/>
          <w:szCs w:val="24"/>
        </w:rPr>
        <w:t>IV.B. Board and Administrative Organization</w:t>
      </w:r>
    </w:p>
    <w:p w:rsidR="0023143C" w:rsidRPr="0023143C" w:rsidRDefault="0023143C" w:rsidP="0023143C">
      <w:pPr>
        <w:spacing w:after="200" w:line="276" w:lineRule="auto"/>
        <w:rPr>
          <w:rFonts w:ascii="Times New Roman" w:hAnsi="Times New Roman" w:cs="Times New Roman"/>
          <w:sz w:val="24"/>
          <w:szCs w:val="24"/>
        </w:rPr>
      </w:pPr>
      <w:r w:rsidRPr="0023143C">
        <w:rPr>
          <w:rFonts w:ascii="Times New Roman" w:hAnsi="Times New Roman" w:cs="Times New Roman"/>
          <w:b/>
          <w:sz w:val="24"/>
          <w:szCs w:val="24"/>
        </w:rPr>
        <w:t>IV.B.2.b</w:t>
      </w:r>
      <w:r w:rsidRPr="0023143C">
        <w:rPr>
          <w:rFonts w:ascii="Times New Roman" w:hAnsi="Times New Roman" w:cs="Times New Roman"/>
          <w:sz w:val="24"/>
          <w:szCs w:val="24"/>
        </w:rPr>
        <w:t xml:space="preserve"> The president guides institutional improvement of the teaching and learning environment by the following:</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a collegial process that sets values, goals, and priorities;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evaluation and planning rely on high quality research and analysis on external and internal conditions;</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Ensuring that educational planning is integrated with resource planning and distribution to achieve student learning outcomes; and</w:t>
      </w:r>
    </w:p>
    <w:p w:rsidR="0023143C" w:rsidRPr="0023143C" w:rsidRDefault="0023143C" w:rsidP="00FE10C5">
      <w:pPr>
        <w:numPr>
          <w:ilvl w:val="0"/>
          <w:numId w:val="35"/>
        </w:numPr>
        <w:spacing w:after="200" w:line="276" w:lineRule="auto"/>
        <w:contextualSpacing/>
        <w:rPr>
          <w:rFonts w:ascii="Times New Roman" w:eastAsia="Calibri" w:hAnsi="Times New Roman" w:cs="Times New Roman"/>
          <w:sz w:val="24"/>
          <w:szCs w:val="24"/>
        </w:rPr>
      </w:pPr>
      <w:r w:rsidRPr="0023143C">
        <w:rPr>
          <w:rFonts w:ascii="Times New Roman" w:eastAsia="Calibri" w:hAnsi="Times New Roman" w:cs="Times New Roman"/>
          <w:sz w:val="24"/>
          <w:szCs w:val="24"/>
        </w:rPr>
        <w:t>Establishing procedures to evaluate overall institutional planning and implementation efforts.</w:t>
      </w:r>
    </w:p>
    <w:p w:rsidR="0023143C" w:rsidRDefault="0023143C" w:rsidP="0023143C">
      <w:pPr>
        <w:spacing w:after="0" w:line="240" w:lineRule="auto"/>
        <w:jc w:val="center"/>
        <w:rPr>
          <w:rFonts w:ascii="Times New Roman" w:eastAsia="Times New Roman" w:hAnsi="Times New Roman" w:cs="Times New Roman"/>
          <w:b/>
          <w:sz w:val="28"/>
          <w:szCs w:val="28"/>
        </w:rPr>
      </w:pPr>
    </w:p>
    <w:p w:rsidR="00B9751E" w:rsidRPr="00B9751E" w:rsidRDefault="00B9751E" w:rsidP="00B9751E">
      <w:pPr>
        <w:spacing w:after="0" w:line="240" w:lineRule="auto"/>
        <w:rPr>
          <w:rFonts w:ascii="Times New Roman" w:eastAsia="Times New Roman" w:hAnsi="Times New Roman" w:cs="Times New Roman"/>
          <w:b/>
          <w:sz w:val="20"/>
          <w:szCs w:val="20"/>
        </w:rPr>
        <w:sectPr w:rsidR="00B9751E" w:rsidRPr="00B9751E" w:rsidSect="00803C06">
          <w:endnotePr>
            <w:numFmt w:val="decimal"/>
          </w:endnotePr>
          <w:pgSz w:w="15840" w:h="12240" w:orient="landscape"/>
          <w:pgMar w:top="1440" w:right="1440" w:bottom="1440" w:left="1440" w:header="720" w:footer="720" w:gutter="0"/>
          <w:cols w:space="720"/>
          <w:titlePg/>
          <w:docGrid w:linePitch="360"/>
        </w:sectPr>
      </w:pPr>
      <w:r w:rsidRPr="00B9751E">
        <w:rPr>
          <w:rFonts w:ascii="Times New Roman" w:eastAsia="Times New Roman" w:hAnsi="Times New Roman" w:cs="Times New Roman"/>
          <w:b/>
          <w:sz w:val="20"/>
          <w:szCs w:val="20"/>
        </w:rPr>
        <w:t>bnj/07-06-16</w:t>
      </w:r>
    </w:p>
    <w:p w:rsidR="0023143C" w:rsidRDefault="0023143C" w:rsidP="002314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C</w:t>
      </w:r>
    </w:p>
    <w:p w:rsidR="0023143C" w:rsidRDefault="0023143C" w:rsidP="004A2A75">
      <w:pPr>
        <w:spacing w:after="0" w:line="240" w:lineRule="auto"/>
        <w:jc w:val="center"/>
        <w:rPr>
          <w:rFonts w:ascii="Times New Roman" w:hAnsi="Times New Roman" w:cs="Times New Roman"/>
          <w:b/>
          <w:sz w:val="28"/>
          <w:szCs w:val="28"/>
        </w:rPr>
      </w:pP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highlight w:val="yellow"/>
        </w:rPr>
        <w:t>ACTIONABLE IMPROVEMENT PLANS</w:t>
      </w:r>
      <w:r w:rsidRPr="0023143C">
        <w:rPr>
          <w:rFonts w:ascii="Times New Roman" w:eastAsia="Times New Roman" w:hAnsi="Times New Roman" w:cs="Times New Roman"/>
          <w:b/>
          <w:sz w:val="24"/>
          <w:szCs w:val="24"/>
        </w:rPr>
        <w:t xml:space="preserve">   DRAFT Ju</w:t>
      </w:r>
      <w:r w:rsidR="00550863">
        <w:rPr>
          <w:rFonts w:ascii="Times New Roman" w:eastAsia="Times New Roman" w:hAnsi="Times New Roman" w:cs="Times New Roman"/>
          <w:b/>
          <w:sz w:val="24"/>
          <w:szCs w:val="24"/>
        </w:rPr>
        <w:t>ly</w:t>
      </w:r>
      <w:r w:rsidRPr="0023143C">
        <w:rPr>
          <w:rFonts w:ascii="Times New Roman" w:eastAsia="Times New Roman" w:hAnsi="Times New Roman" w:cs="Times New Roman"/>
          <w:b/>
          <w:sz w:val="24"/>
          <w:szCs w:val="24"/>
        </w:rPr>
        <w:t xml:space="preserve"> 2016</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Comprehensive Status Report Spring 2016</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From</w:t>
      </w:r>
    </w:p>
    <w:p w:rsidR="0023143C" w:rsidRPr="0023143C" w:rsidRDefault="0023143C" w:rsidP="0023143C">
      <w:pPr>
        <w:spacing w:after="0" w:line="240" w:lineRule="auto"/>
        <w:jc w:val="center"/>
        <w:rPr>
          <w:rFonts w:ascii="Times New Roman" w:eastAsia="Times New Roman" w:hAnsi="Times New Roman" w:cs="Times New Roman"/>
          <w:b/>
          <w:i/>
          <w:sz w:val="24"/>
          <w:szCs w:val="24"/>
        </w:rPr>
      </w:pPr>
      <w:r w:rsidRPr="0023143C">
        <w:rPr>
          <w:rFonts w:ascii="Times New Roman" w:eastAsia="Times New Roman" w:hAnsi="Times New Roman" w:cs="Times New Roman"/>
          <w:b/>
          <w:i/>
          <w:sz w:val="24"/>
          <w:szCs w:val="24"/>
        </w:rPr>
        <w:t>Self Evaluation Report of Educational Quality and Institutional Effectiveness</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Spring 2015 Update from Follow-Up Report October 2014</w:t>
      </w:r>
    </w:p>
    <w:p w:rsidR="0023143C" w:rsidRPr="0023143C" w:rsidRDefault="0023143C" w:rsidP="0023143C">
      <w:pPr>
        <w:spacing w:after="0" w:line="240" w:lineRule="auto"/>
        <w:jc w:val="center"/>
        <w:rPr>
          <w:rFonts w:ascii="Times New Roman" w:eastAsia="Times New Roman" w:hAnsi="Times New Roman" w:cs="Times New Roman"/>
          <w:b/>
          <w:sz w:val="24"/>
          <w:szCs w:val="24"/>
        </w:rPr>
      </w:pPr>
      <w:r w:rsidRPr="0023143C">
        <w:rPr>
          <w:rFonts w:ascii="Times New Roman" w:eastAsia="Times New Roman" w:hAnsi="Times New Roman" w:cs="Times New Roman"/>
          <w:b/>
          <w:sz w:val="24"/>
          <w:szCs w:val="24"/>
        </w:rPr>
        <w:t>Standards Cited in ACCJC College Recommendations 1, 2, 3, and 4</w:t>
      </w: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STANDARD I: INSTITUTIONAL MISSION AND EFFECTIVENESS </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I.A. Mission</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I.B.  Improving Institutional Effectiveness</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428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3173"/>
        <w:gridCol w:w="2250"/>
        <w:gridCol w:w="7537"/>
      </w:tblGrid>
      <w:tr w:rsidR="00550863" w:rsidRPr="00550863" w:rsidTr="00550863">
        <w:tc>
          <w:tcPr>
            <w:tcW w:w="132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&amp; Who Responsible for S16 Update</w:t>
            </w:r>
          </w:p>
        </w:tc>
        <w:tc>
          <w:tcPr>
            <w:tcW w:w="3173"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53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rPr>
          <w:trHeight w:val="350"/>
        </w:trPr>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I.B.1</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Jarek &amp; Bonnie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#2 Mary H. &amp;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Madeline G.</w:t>
            </w:r>
          </w:p>
        </w:tc>
        <w:tc>
          <w:tcPr>
            <w:tcW w:w="3173" w:type="dxa"/>
            <w:shd w:val="clear" w:color="auto" w:fill="auto"/>
          </w:tcPr>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r w:rsidRPr="00550863">
              <w:rPr>
                <w:rFonts w:ascii="Calibri" w:eastAsia="Calibri" w:hAnsi="Calibri" w:cs="Times New Roman"/>
                <w:noProof/>
              </w:rPr>
              <w:lastRenderedPageBreak/>
              <w:t>1. The program review process will be ongoing and consistent with integrated planning activities.</w:t>
            </w: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2. Professional development activities will be offered to improve the collective understanding or the meaning of evidence, data, and research used in the evaluation of student learning.</w:t>
            </w:r>
            <w:r w:rsidRPr="00550863">
              <w:rPr>
                <w:rFonts w:ascii="Calibri" w:eastAsia="Times New Roman" w:hAnsi="Calibri" w:cs="Times New Roman"/>
                <w:noProof/>
              </w:rPr>
              <w:t xml:space="preserve">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Dept. Chairs/Mgmt.</w:t>
            </w:r>
            <w:r w:rsidRPr="00550863">
              <w:rPr>
                <w:rFonts w:ascii="Calibri" w:eastAsia="Calibri" w:hAnsi="Calibri" w:cs="Times New Roman"/>
              </w:rPr>
              <w:br/>
              <w:t xml:space="preserve">   Partners</w:t>
            </w:r>
            <w:r w:rsidRPr="00550863">
              <w:rPr>
                <w:rFonts w:ascii="Calibri" w:eastAsia="Calibri" w:hAnsi="Calibri" w:cs="Times New Roman"/>
              </w:rPr>
              <w:br/>
              <w:t>▪ OIE (noted above)</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1.a. The program review process is ongoing for Academic Affairs, Student Services and Administrative Services. Please see </w:t>
            </w:r>
            <w:hyperlink r:id="rId16" w:history="1">
              <w:r w:rsidRPr="00550863">
                <w:rPr>
                  <w:rFonts w:ascii="Calibri" w:eastAsia="Calibri" w:hAnsi="Calibri" w:cs="Times New Roman"/>
                  <w:color w:val="0000FF"/>
                  <w:u w:val="single"/>
                </w:rPr>
                <w:t>www.sac.edu/program_review</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1.b. The college has obtained TracDat and will pilot use of this assessment  platform fall 2015. (A change was needed here from spring 15 to fall)</w:t>
            </w:r>
          </w:p>
          <w:p w:rsidR="00550863" w:rsidRPr="00550863" w:rsidRDefault="00550863" w:rsidP="00550863">
            <w:pPr>
              <w:spacing w:after="0" w:line="240" w:lineRule="auto"/>
              <w:rPr>
                <w:rFonts w:ascii="Calibri" w:eastAsia="Calibri" w:hAnsi="Calibri" w:cs="Times New Roman"/>
                <w:vertAlign w:val="superscript"/>
              </w:rPr>
            </w:pPr>
            <w:r w:rsidRPr="00550863">
              <w:rPr>
                <w:rFonts w:ascii="Calibri" w:eastAsia="Calibri" w:hAnsi="Calibri" w:cs="Times New Roman"/>
              </w:rPr>
              <w:t>1.c The Academic Program Review was modified to accommodate a transition to TracDat and also to streamline the process.</w:t>
            </w:r>
            <w:r w:rsidRPr="00550863">
              <w:rPr>
                <w:rFonts w:ascii="Calibri" w:eastAsia="Calibri" w:hAnsi="Calibri" w:cs="Times New Roman"/>
                <w:vertAlign w:val="superscript"/>
              </w:rPr>
              <w:endnoteReference w:id="1"/>
            </w:r>
            <w:r w:rsidRPr="00550863">
              <w:rPr>
                <w:rFonts w:ascii="Calibri" w:eastAsia="Calibri" w:hAnsi="Calibri" w:cs="Times New Roman"/>
                <w:vertAlign w:val="superscript"/>
              </w:rPr>
              <w:t>,</w:t>
            </w:r>
            <w:r w:rsidRPr="00550863">
              <w:rPr>
                <w:rFonts w:ascii="Calibri" w:eastAsia="Calibri" w:hAnsi="Calibri" w:cs="Times New Roman"/>
                <w:vertAlign w:val="superscript"/>
              </w:rPr>
              <w:endnoteReference w:id="2"/>
            </w:r>
          </w:p>
          <w:p w:rsidR="00550863" w:rsidRPr="00550863" w:rsidRDefault="00550863" w:rsidP="00550863">
            <w:pPr>
              <w:spacing w:after="0" w:line="240" w:lineRule="auto"/>
              <w:rPr>
                <w:rFonts w:ascii="Calibri" w:eastAsia="Calibri" w:hAnsi="Calibri" w:cs="Times New Roman"/>
                <w:vertAlign w:val="superscript"/>
              </w:rPr>
            </w:pPr>
            <w:r w:rsidRPr="00550863">
              <w:rPr>
                <w:rFonts w:ascii="Calibri" w:eastAsia="Calibri" w:hAnsi="Calibri" w:cs="Times New Roman"/>
              </w:rPr>
              <w:t>1.d The new ILO analysis process, developed by the TLC, was implemented spring 2015. The designated college-wide ILO was Communication Skills.</w:t>
            </w:r>
            <w:r w:rsidRPr="00550863">
              <w:rPr>
                <w:rFonts w:ascii="Calibri" w:eastAsia="Calibri" w:hAnsi="Calibri" w:cs="Times New Roman"/>
                <w:vertAlign w:val="superscript"/>
              </w:rPr>
              <w:t xml:space="preserve">27, </w:t>
            </w:r>
            <w:r w:rsidRPr="00550863">
              <w:rPr>
                <w:rFonts w:ascii="Calibri" w:eastAsia="Calibri" w:hAnsi="Calibri" w:cs="Times New Roman"/>
                <w:vertAlign w:val="superscript"/>
              </w:rPr>
              <w:endnoteReference w:id="3"/>
            </w:r>
            <w:r w:rsidRPr="00550863">
              <w:rPr>
                <w:rFonts w:ascii="Calibri" w:eastAsia="Calibri" w:hAnsi="Calibri" w:cs="Times New Roman"/>
                <w:vertAlign w:val="superscript"/>
              </w:rPr>
              <w:t>,</w:t>
            </w:r>
            <w:r w:rsidRPr="00550863">
              <w:rPr>
                <w:rFonts w:ascii="Calibri" w:eastAsia="Calibri" w:hAnsi="Calibri" w:cs="Times New Roman"/>
                <w:vertAlign w:val="superscript"/>
              </w:rPr>
              <w:endnoteReference w:id="4"/>
            </w:r>
          </w:p>
          <w:p w:rsidR="00550863" w:rsidRPr="00550863" w:rsidRDefault="00D908BE" w:rsidP="00550863">
            <w:pPr>
              <w:spacing w:after="0" w:line="240" w:lineRule="auto"/>
              <w:rPr>
                <w:rFonts w:ascii="Calibri" w:eastAsia="Calibri" w:hAnsi="Calibri" w:cs="Times New Roman"/>
              </w:rPr>
            </w:pPr>
            <w:hyperlink r:id="rId17" w:history="1">
              <w:r w:rsidR="00550863" w:rsidRPr="00550863">
                <w:rPr>
                  <w:rFonts w:ascii="Calibri" w:eastAsia="Calibri" w:hAnsi="Calibri" w:cs="Times New Roman"/>
                  <w:color w:val="0000FF"/>
                  <w:u w:val="single"/>
                </w:rPr>
                <w:t>http://www.sac.edu/committees/TLC/Documents/TLC_ILO_Assessment%20Report_S15_Comm_Skills.pdf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The designated ILO for spring 2016 was Thinking and Reasoning. </w:t>
            </w:r>
          </w:p>
          <w:p w:rsidR="00550863" w:rsidRPr="00550863" w:rsidRDefault="00D908BE" w:rsidP="00550863">
            <w:pPr>
              <w:spacing w:after="0" w:line="240" w:lineRule="auto"/>
              <w:rPr>
                <w:rFonts w:ascii="Calibri" w:eastAsia="Calibri" w:hAnsi="Calibri" w:cs="Times New Roman"/>
              </w:rPr>
            </w:pPr>
            <w:hyperlink r:id="rId18" w:history="1">
              <w:r w:rsidR="00550863" w:rsidRPr="00550863">
                <w:rPr>
                  <w:rFonts w:ascii="Calibri" w:eastAsia="Calibri" w:hAnsi="Calibri" w:cs="Times New Roman"/>
                  <w:color w:val="0000FF"/>
                  <w:u w:val="single"/>
                </w:rPr>
                <w:t>http://www.sac.edu/committees/TLC/Documents/Institutional%20Learning%20Outocmes%20Assessment%20Report%202016%20Thinking%20and%20Reasoning.pdf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rPr>
              <w:lastRenderedPageBreak/>
              <w:t>The designated ILO for 2016-2017 is Information Management.</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Hold until summer 16 meetin</w:t>
            </w:r>
            <w:r w:rsidRPr="00550863">
              <w:rPr>
                <w:rFonts w:ascii="Calibri" w:eastAsia="Calibri" w:hAnsi="Calibri" w:cs="Times New Roman"/>
              </w:rPr>
              <w:t xml:space="preserve">g </w:t>
            </w:r>
            <w:r w:rsidRPr="00550863">
              <w:rPr>
                <w:rFonts w:ascii="Calibri" w:eastAsia="Calibri" w:hAnsi="Calibri" w:cs="Times New Roman"/>
                <w:highlight w:val="yellow"/>
              </w:rPr>
              <w:t>TracDat update</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2.   College Council, the TLC, and other participatory governance groups have worked with the Research Analyst and the Professional Development Coordinator and Assistant Dean of Student Services to develop professional development activities related to data and research. Please see </w:t>
            </w:r>
            <w:hyperlink r:id="rId19" w:history="1">
              <w:r w:rsidRPr="00550863">
                <w:rPr>
                  <w:rFonts w:ascii="Calibri" w:eastAsia="Calibri" w:hAnsi="Calibri" w:cs="Times New Roman"/>
                  <w:color w:val="0000FF"/>
                  <w:u w:val="single"/>
                </w:rPr>
                <w:t>http://www.sac.edu/facultystaff/professional-development/Pages/default.aspx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 xml:space="preserve"> New Research analyst position—Tech reporting//ILO process continued—2015-16 Thinking and Reasoning—2016-17 Information Management//IPDM will be developed summer 2016 (may include role of TLC and integration of college-wide assessment). Possible outcomes &amp; assessment timeline for each department to see trends in course-level which affects program level. (S16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 FLEX/ New Faculty institute</w:t>
            </w:r>
          </w:p>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I.B.2</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3173" w:type="dxa"/>
            <w:shd w:val="clear" w:color="auto" w:fill="auto"/>
          </w:tcPr>
          <w:p w:rsidR="00550863" w:rsidRPr="00550863" w:rsidRDefault="00D908BE" w:rsidP="00550863">
            <w:pPr>
              <w:widowControl w:val="0"/>
              <w:tabs>
                <w:tab w:val="right" w:leader="dot" w:pos="8850"/>
              </w:tabs>
              <w:spacing w:after="0" w:line="240" w:lineRule="auto"/>
              <w:rPr>
                <w:rFonts w:ascii="Calibri" w:eastAsia="Times New Roman" w:hAnsi="Calibri" w:cs="Times New Roman"/>
                <w:noProof/>
              </w:rPr>
            </w:pPr>
            <w:hyperlink w:anchor="_Toc391970894" w:history="1">
              <w:r w:rsidR="00550863" w:rsidRPr="00550863">
                <w:rPr>
                  <w:rFonts w:ascii="Calibri" w:eastAsia="Calibri" w:hAnsi="Calibri" w:cs="Times New Roman"/>
                  <w:noProof/>
                  <w:color w:val="0000FF"/>
                  <w:u w:val="single"/>
                </w:rPr>
                <w:t>1.</w:t>
              </w:r>
            </w:hyperlink>
            <w:r w:rsidR="00550863" w:rsidRPr="00550863">
              <w:rPr>
                <w:rFonts w:ascii="Calibri" w:eastAsia="Times New Roman" w:hAnsi="Calibri" w:cs="Times New Roman"/>
                <w:noProof/>
              </w:rPr>
              <w:t xml:space="preserve"> The college will continue to review the Strategic Plan to review the degree to which goals have been met.</w:t>
            </w: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 The college will continue to evaluate assessment processes of the institutional goals.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r w:rsidRPr="00550863">
              <w:rPr>
                <w:rFonts w:ascii="Calibri" w:eastAsia="Calibri" w:hAnsi="Calibri" w:cs="Times New Roman"/>
              </w:rPr>
              <w:br/>
              <w:t>▪ College Council</w:t>
            </w:r>
            <w:r w:rsidRPr="00550863">
              <w:rPr>
                <w:rFonts w:ascii="Calibri" w:eastAsia="Calibri" w:hAnsi="Calibri" w:cs="Times New Roman"/>
              </w:rPr>
              <w:br/>
              <w:t>▪ OIE</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vertAlign w:val="superscript"/>
              </w:rPr>
            </w:pPr>
            <w:r w:rsidRPr="00550863">
              <w:rPr>
                <w:rFonts w:ascii="Calibri" w:eastAsia="Calibri" w:hAnsi="Calibri" w:cs="Times New Roman"/>
              </w:rPr>
              <w:t>1.a. College Council has assumed the responsibility of Strategic Plan analysis and updating. This is done annually.</w:t>
            </w:r>
            <w:r w:rsidRPr="00550863">
              <w:rPr>
                <w:rFonts w:ascii="Calibri" w:eastAsia="Calibri" w:hAnsi="Calibri" w:cs="Times New Roman"/>
                <w:vertAlign w:val="superscript"/>
              </w:rPr>
              <w:endnoteReference w:id="5"/>
            </w:r>
            <w:r w:rsidRPr="00550863">
              <w:rPr>
                <w:rFonts w:ascii="Calibri" w:eastAsia="Calibri" w:hAnsi="Calibri" w:cs="Times New Roman"/>
                <w:vertAlign w:val="superscript"/>
              </w:rPr>
              <w:t>,31</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1.b. The 2014-2016 Strategic Plan was reviewed at the September College Council meeting, highlighted at the President’s August 2014 Convocation, and is being incorporated into college and departmental student success and planning work.</w:t>
            </w:r>
            <w:r w:rsidRPr="00550863">
              <w:rPr>
                <w:rFonts w:ascii="Calibri" w:eastAsia="Calibri" w:hAnsi="Calibri" w:cs="Times New Roman"/>
                <w:vertAlign w:val="superscript"/>
              </w:rPr>
              <w:t xml:space="preserve">40, </w:t>
            </w:r>
            <w:r w:rsidRPr="00550863">
              <w:rPr>
                <w:rFonts w:ascii="Calibri" w:eastAsia="Calibri" w:hAnsi="Calibri" w:cs="Times New Roman"/>
                <w:vertAlign w:val="superscript"/>
              </w:rPr>
              <w:endnoteReference w:id="6"/>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1.c. The IE&amp;A Coordinator/ALO is a member of College Council as of fall 2014.</w:t>
            </w:r>
            <w:r w:rsidRPr="00550863">
              <w:rPr>
                <w:rFonts w:ascii="Calibri" w:eastAsia="Calibri" w:hAnsi="Calibri" w:cs="Times New Roman"/>
                <w:vertAlign w:val="superscript"/>
              </w:rPr>
              <w:endnoteReference w:id="7"/>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2.a   ILO analysis has been made more transparent through a new protocol developed by the TLC.  (see 1.d)</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2.b. Reportage and link to College Council is clearer, as the IE&amp;A Coord./ALO has been made a regular member of College Council meetings and reports at every meeting. (see 1.c)</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2.c. College Council and the IE&amp;A Coordinator will work with the Research Analyst  to establish protocols for Institutional Set Standards analysis.</w:t>
            </w:r>
            <w:r w:rsidRPr="00550863">
              <w:rPr>
                <w:rFonts w:ascii="Calibri" w:eastAsia="Calibri" w:hAnsi="Calibri" w:cs="Times New Roman"/>
                <w:vertAlign w:val="superscript"/>
              </w:rPr>
              <w:endnoteReference w:id="8"/>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Discussion regarding closing the loop—How are recommendations filtered through the system and acted upon and communicated to create change in SP and annual goal setting?</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I.B.3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Carlos &amp; Bonnie</w:t>
            </w:r>
          </w:p>
        </w:tc>
        <w:tc>
          <w:tcPr>
            <w:tcW w:w="3173"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 An Office of Institutional Effectiveness   should be established, and a college researcher should be hired to improve institutional planning.</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1.a. The IE Office has been established in A-101. The IE Coordinator has established a website for the IE Office which includes institutional effectiveness issues. Program review, and all information related to Accreditation.  Please see </w:t>
            </w:r>
            <w:hyperlink r:id="rId20" w:history="1">
              <w:r w:rsidRPr="00550863">
                <w:rPr>
                  <w:rFonts w:ascii="Calibri" w:eastAsia="Calibri" w:hAnsi="Calibri" w:cs="Times New Roman"/>
                  <w:color w:val="0000FF"/>
                  <w:u w:val="single"/>
                </w:rPr>
                <w:t>http://www.sac.edu/AcademicAffairs/IEA_Office/Pages/default.aspx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1.b. A separate Accreditation site has also been created. The IE Coordinator maintains these. Please see </w:t>
            </w:r>
            <w:hyperlink r:id="rId21" w:history="1">
              <w:r w:rsidRPr="00550863">
                <w:rPr>
                  <w:rFonts w:ascii="Calibri" w:eastAsia="Calibri" w:hAnsi="Calibri" w:cs="Times New Roman"/>
                  <w:color w:val="0000FF"/>
                  <w:u w:val="single"/>
                </w:rPr>
                <w:t>www.sac.edu/accreditation</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1.c. The IE Coordinator is now a member of College Council and makes regular reports.  (see 1.c)</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1.d.  A Research Analyst for Equity was hired fall 2014. An additional research analyst was hired spring  2015.</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Structural gap discussed in Cabinet. Further Discussion re: Coordinating IE//Updated website coming—new research analyst (50/50 from fund 11)can help IE coord  clean up IE and Accreditation pages in the pilot program</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I.B.4</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Ray H.</w:t>
            </w:r>
          </w:p>
        </w:tc>
        <w:tc>
          <w:tcPr>
            <w:tcW w:w="3173"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 The college will continue to utilize the RAR process and evaluate its effectiveness.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53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Has RAR been evaluated?</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I.B.5</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Teresa M-C.</w:t>
            </w:r>
          </w:p>
        </w:tc>
        <w:tc>
          <w:tcPr>
            <w:tcW w:w="3173" w:type="dxa"/>
            <w:shd w:val="clear" w:color="auto" w:fill="auto"/>
          </w:tcPr>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1.The college will develop a formal mechanism to assess the effectiveness of communicating information about institutional quality to the public.</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r w:rsidRPr="00550863">
              <w:rPr>
                <w:rFonts w:ascii="Calibri" w:eastAsia="Calibri" w:hAnsi="Calibri" w:cs="Times New Roman"/>
              </w:rPr>
              <w:br/>
              <w:t>▪ College Council</w:t>
            </w:r>
          </w:p>
        </w:tc>
        <w:tc>
          <w:tcPr>
            <w:tcW w:w="753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rPr>
              <w:t>1.a. A district wide branding &amp; marketing study was undertaken to learn how to best present the strengths of SAC to community members. The results of this work were presented to the SAC Management Council in September. A team was formed to identify action priorities, including the mobilization of the college community to broadcast SAC information to the community. The results were presented to the Board of Trustees in a report by the PIO.</w:t>
            </w:r>
            <w:r w:rsidRPr="00550863">
              <w:rPr>
                <w:rFonts w:ascii="Calibri" w:eastAsia="Calibri" w:hAnsi="Calibri" w:cs="Times New Roman"/>
                <w:vertAlign w:val="superscript"/>
              </w:rPr>
              <w:endnoteReference w:id="9"/>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1.b. The President’s  “Notes from the President” is sent frequently. A protocol will be developed through College Council with recommendations from the IE Coordinator, the RSCCD Research Department and the Research Analyst to analyze the effectiveness of all mechanisms of communication.</w:t>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IPDM</w:t>
            </w:r>
          </w:p>
        </w:tc>
      </w:tr>
      <w:tr w:rsidR="00550863" w:rsidRPr="00550863" w:rsidTr="00550863">
        <w:tc>
          <w:tcPr>
            <w:tcW w:w="1327"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I.B.6</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Mike C. &amp; Ray H.</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Carlos &amp; Bonnie</w:t>
            </w:r>
          </w:p>
        </w:tc>
        <w:tc>
          <w:tcPr>
            <w:tcW w:w="3173" w:type="dxa"/>
            <w:shd w:val="clear" w:color="auto" w:fill="auto"/>
          </w:tcPr>
          <w:p w:rsidR="00550863" w:rsidRPr="00550863" w:rsidRDefault="00D908BE" w:rsidP="00550863">
            <w:pPr>
              <w:widowControl w:val="0"/>
              <w:numPr>
                <w:ilvl w:val="0"/>
                <w:numId w:val="10"/>
              </w:numPr>
              <w:tabs>
                <w:tab w:val="right" w:leader="dot" w:pos="8850"/>
              </w:tabs>
              <w:spacing w:after="0" w:line="240" w:lineRule="auto"/>
              <w:rPr>
                <w:rFonts w:ascii="Calibri" w:eastAsia="Times New Roman" w:hAnsi="Calibri" w:cs="Times New Roman"/>
                <w:noProof/>
              </w:rPr>
            </w:pPr>
            <w:hyperlink w:anchor="_Toc391970908" w:history="1">
              <w:r w:rsidR="00550863" w:rsidRPr="00550863">
                <w:rPr>
                  <w:rFonts w:ascii="Calibri" w:eastAsia="Calibri" w:hAnsi="Calibri" w:cs="Times New Roman"/>
                  <w:noProof/>
                  <w:color w:val="0000FF"/>
                </w:rPr>
                <w:t>The effectiv</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ness of the SB 361 Model</w:t>
              </w:r>
              <w:r w:rsidR="00550863" w:rsidRPr="00550863">
                <w:rPr>
                  <w:rFonts w:ascii="Calibri" w:eastAsia="Calibri" w:hAnsi="Calibri" w:cs="Times New Roman"/>
                  <w:noProof/>
                  <w:color w:val="0000FF"/>
                  <w:spacing w:val="-2"/>
                </w:rPr>
                <w:t xml:space="preserve"> </w:t>
              </w:r>
              <w:r w:rsidR="00550863" w:rsidRPr="00550863">
                <w:rPr>
                  <w:rFonts w:ascii="Calibri" w:eastAsia="Calibri" w:hAnsi="Calibri" w:cs="Times New Roman"/>
                  <w:noProof/>
                  <w:color w:val="0000FF"/>
                </w:rPr>
                <w:t>will be revi</w:t>
              </w:r>
              <w:r w:rsidR="00550863" w:rsidRPr="00550863">
                <w:rPr>
                  <w:rFonts w:ascii="Calibri" w:eastAsia="Calibri" w:hAnsi="Calibri" w:cs="Times New Roman"/>
                  <w:noProof/>
                  <w:color w:val="0000FF"/>
                  <w:spacing w:val="-1"/>
                </w:rPr>
                <w:t>ew</w:t>
              </w:r>
              <w:r w:rsidR="00550863" w:rsidRPr="00550863">
                <w:rPr>
                  <w:rFonts w:ascii="Calibri" w:eastAsia="Calibri" w:hAnsi="Calibri" w:cs="Times New Roman"/>
                  <w:noProof/>
                  <w:color w:val="0000FF"/>
                </w:rPr>
                <w:t>ed at the col</w:t>
              </w:r>
              <w:r w:rsidR="00550863" w:rsidRPr="00550863">
                <w:rPr>
                  <w:rFonts w:ascii="Calibri" w:eastAsia="Calibri" w:hAnsi="Calibri" w:cs="Times New Roman"/>
                  <w:noProof/>
                  <w:color w:val="0000FF"/>
                  <w:spacing w:val="-1"/>
                </w:rPr>
                <w:t>l</w:t>
              </w:r>
              <w:r w:rsidR="00550863" w:rsidRPr="00550863">
                <w:rPr>
                  <w:rFonts w:ascii="Calibri" w:eastAsia="Calibri" w:hAnsi="Calibri" w:cs="Times New Roman"/>
                  <w:noProof/>
                  <w:color w:val="0000FF"/>
                </w:rPr>
                <w:t>ege level.</w:t>
              </w:r>
            </w:hyperlink>
            <w:r w:rsidR="00550863" w:rsidRPr="00550863">
              <w:rPr>
                <w:rFonts w:ascii="Calibri" w:eastAsia="Times New Roman" w:hAnsi="Calibri" w:cs="Times New Roman"/>
                <w:noProof/>
              </w:rPr>
              <w:t xml:space="preserve"> </w:t>
            </w:r>
          </w:p>
          <w:p w:rsidR="00550863" w:rsidRPr="00550863" w:rsidRDefault="00D908BE" w:rsidP="00550863">
            <w:pPr>
              <w:widowControl w:val="0"/>
              <w:numPr>
                <w:ilvl w:val="0"/>
                <w:numId w:val="10"/>
              </w:numPr>
              <w:tabs>
                <w:tab w:val="right" w:leader="dot" w:pos="8850"/>
              </w:tabs>
              <w:spacing w:after="0" w:line="240" w:lineRule="auto"/>
              <w:rPr>
                <w:rFonts w:ascii="Calibri" w:eastAsia="Times New Roman" w:hAnsi="Calibri" w:cs="Times New Roman"/>
                <w:noProof/>
              </w:rPr>
            </w:pPr>
            <w:hyperlink w:anchor="_Toc391970909" w:history="1">
              <w:r w:rsidR="00550863" w:rsidRPr="00550863">
                <w:rPr>
                  <w:rFonts w:ascii="Calibri" w:eastAsia="Calibri" w:hAnsi="Calibri" w:cs="Times New Roman"/>
                  <w:noProof/>
                  <w:color w:val="0000FF"/>
                </w:rPr>
                <w:t xml:space="preserve">An Office of Institutional </w:t>
              </w:r>
              <w:r w:rsidR="00550863" w:rsidRPr="00550863">
                <w:rPr>
                  <w:rFonts w:ascii="Calibri" w:eastAsia="Calibri" w:hAnsi="Calibri" w:cs="Times New Roman"/>
                  <w:noProof/>
                  <w:color w:val="0000FF"/>
                </w:rPr>
                <w:lastRenderedPageBreak/>
                <w:t>Effectiven</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ss</w:t>
              </w:r>
              <w:r w:rsidR="00550863" w:rsidRPr="00550863">
                <w:rPr>
                  <w:rFonts w:ascii="Calibri" w:eastAsia="Calibri" w:hAnsi="Calibri" w:cs="Times New Roman"/>
                  <w:noProof/>
                  <w:color w:val="0000FF"/>
                  <w:spacing w:val="-2"/>
                </w:rPr>
                <w:t xml:space="preserve"> </w:t>
              </w:r>
              <w:r w:rsidR="00550863" w:rsidRPr="00550863">
                <w:rPr>
                  <w:rFonts w:ascii="Calibri" w:eastAsia="Calibri" w:hAnsi="Calibri" w:cs="Times New Roman"/>
                  <w:noProof/>
                  <w:color w:val="0000FF"/>
                </w:rPr>
                <w:t>will be establ</w:t>
              </w:r>
              <w:r w:rsidR="00550863" w:rsidRPr="00550863">
                <w:rPr>
                  <w:rFonts w:ascii="Calibri" w:eastAsia="Calibri" w:hAnsi="Calibri" w:cs="Times New Roman"/>
                  <w:noProof/>
                  <w:color w:val="0000FF"/>
                  <w:spacing w:val="-1"/>
                </w:rPr>
                <w:t>is</w:t>
              </w:r>
              <w:r w:rsidR="00550863" w:rsidRPr="00550863">
                <w:rPr>
                  <w:rFonts w:ascii="Calibri" w:eastAsia="Calibri" w:hAnsi="Calibri" w:cs="Times New Roman"/>
                  <w:noProof/>
                  <w:color w:val="0000FF"/>
                </w:rPr>
                <w:t>hed to evalu</w:t>
              </w:r>
              <w:r w:rsidR="00550863" w:rsidRPr="00550863">
                <w:rPr>
                  <w:rFonts w:ascii="Calibri" w:eastAsia="Calibri" w:hAnsi="Calibri" w:cs="Times New Roman"/>
                  <w:noProof/>
                  <w:color w:val="0000FF"/>
                  <w:spacing w:val="-1"/>
                </w:rPr>
                <w:t>a</w:t>
              </w:r>
              <w:r w:rsidR="00550863" w:rsidRPr="00550863">
                <w:rPr>
                  <w:rFonts w:ascii="Calibri" w:eastAsia="Calibri" w:hAnsi="Calibri" w:cs="Times New Roman"/>
                  <w:noProof/>
                  <w:color w:val="0000FF"/>
                </w:rPr>
                <w:t>te planni</w:t>
              </w:r>
              <w:r w:rsidR="00550863" w:rsidRPr="00550863">
                <w:rPr>
                  <w:rFonts w:ascii="Calibri" w:eastAsia="Calibri" w:hAnsi="Calibri" w:cs="Times New Roman"/>
                  <w:noProof/>
                  <w:color w:val="0000FF"/>
                  <w:spacing w:val="-1"/>
                </w:rPr>
                <w:t>n</w:t>
              </w:r>
              <w:r w:rsidR="00550863" w:rsidRPr="00550863">
                <w:rPr>
                  <w:rFonts w:ascii="Calibri" w:eastAsia="Calibri" w:hAnsi="Calibri" w:cs="Times New Roman"/>
                  <w:noProof/>
                  <w:color w:val="0000FF"/>
                </w:rPr>
                <w:t>g proc</w:t>
              </w:r>
              <w:r w:rsidR="00550863" w:rsidRPr="00550863">
                <w:rPr>
                  <w:rFonts w:ascii="Calibri" w:eastAsia="Calibri" w:hAnsi="Calibri" w:cs="Times New Roman"/>
                  <w:noProof/>
                  <w:color w:val="0000FF"/>
                  <w:spacing w:val="-1"/>
                </w:rPr>
                <w:t>es</w:t>
              </w:r>
              <w:r w:rsidR="00550863" w:rsidRPr="00550863">
                <w:rPr>
                  <w:rFonts w:ascii="Calibri" w:eastAsia="Calibri" w:hAnsi="Calibri" w:cs="Times New Roman"/>
                  <w:noProof/>
                  <w:color w:val="0000FF"/>
                </w:rPr>
                <w:t>s</w:t>
              </w:r>
              <w:r w:rsidR="00550863" w:rsidRPr="00550863">
                <w:rPr>
                  <w:rFonts w:ascii="Calibri" w:eastAsia="Calibri" w:hAnsi="Calibri" w:cs="Times New Roman"/>
                  <w:noProof/>
                  <w:color w:val="0000FF"/>
                  <w:spacing w:val="-1"/>
                </w:rPr>
                <w:t>e</w:t>
              </w:r>
              <w:r w:rsidR="00550863" w:rsidRPr="00550863">
                <w:rPr>
                  <w:rFonts w:ascii="Calibri" w:eastAsia="Calibri" w:hAnsi="Calibri" w:cs="Times New Roman"/>
                  <w:noProof/>
                  <w:color w:val="0000FF"/>
                </w:rPr>
                <w:t>s (See I.B.3)</w:t>
              </w:r>
            </w:hyperlink>
            <w:r w:rsidR="00550863" w:rsidRPr="00550863">
              <w:rPr>
                <w:rFonts w:ascii="Calibri" w:eastAsia="Times New Roman" w:hAnsi="Calibri" w:cs="Times New Roman"/>
                <w:noProof/>
              </w:rPr>
              <w:t xml:space="preserve"> </w:t>
            </w:r>
          </w:p>
          <w:p w:rsidR="00550863" w:rsidRPr="00550863" w:rsidRDefault="00550863" w:rsidP="00550863">
            <w:pPr>
              <w:spacing w:after="0" w:line="240" w:lineRule="auto"/>
              <w:rPr>
                <w:rFonts w:ascii="Calibri" w:eastAsia="Calibri" w:hAnsi="Calibri" w:cs="Times New Roman"/>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xml:space="preserve">▪ Planning &amp; Budget </w:t>
            </w:r>
            <w:r w:rsidRPr="00550863">
              <w:rPr>
                <w:rFonts w:ascii="Calibri" w:eastAsia="Calibri" w:hAnsi="Calibri" w:cs="Times New Roman"/>
              </w:rPr>
              <w:br/>
              <w:t xml:space="preserve">   Committee</w:t>
            </w:r>
            <w:r w:rsidRPr="00550863">
              <w:rPr>
                <w:rFonts w:ascii="Calibri" w:eastAsia="Calibri" w:hAnsi="Calibri" w:cs="Times New Roman"/>
              </w:rPr>
              <w:br/>
              <w:t>▪ Cabinet</w:t>
            </w:r>
          </w:p>
        </w:tc>
        <w:tc>
          <w:tcPr>
            <w:tcW w:w="7537" w:type="dxa"/>
            <w:shd w:val="clear" w:color="auto" w:fill="auto"/>
          </w:tcPr>
          <w:p w:rsidR="00550863" w:rsidRPr="00550863" w:rsidRDefault="00550863" w:rsidP="00550863">
            <w:pPr>
              <w:widowControl w:val="0"/>
              <w:numPr>
                <w:ilvl w:val="0"/>
                <w:numId w:val="8"/>
              </w:numPr>
              <w:spacing w:after="0" w:line="240" w:lineRule="auto"/>
              <w:ind w:left="414"/>
              <w:contextualSpacing/>
              <w:rPr>
                <w:rFonts w:ascii="Calibri" w:eastAsia="Calibri" w:hAnsi="Calibri" w:cs="Times New Roman"/>
              </w:rPr>
            </w:pPr>
            <w:r w:rsidRPr="00550863">
              <w:rPr>
                <w:rFonts w:ascii="Calibri" w:eastAsia="Calibri" w:hAnsi="Calibri" w:cs="Times New Roman"/>
              </w:rPr>
              <w:t>The District SB361 budget allocation model’s (BAM) effectiveness is being evaluated at both the District level at the Fiscal Resources Committee,</w:t>
            </w:r>
            <w:r w:rsidRPr="00550863">
              <w:rPr>
                <w:rFonts w:ascii="Calibri" w:eastAsia="Calibri" w:hAnsi="Calibri" w:cs="Times New Roman"/>
                <w:vertAlign w:val="superscript"/>
              </w:rPr>
              <w:endnoteReference w:id="10"/>
            </w:r>
            <w:r w:rsidRPr="00550863">
              <w:rPr>
                <w:rFonts w:ascii="Calibri" w:eastAsia="Calibri" w:hAnsi="Calibri" w:cs="Times New Roman"/>
              </w:rPr>
              <w:t xml:space="preserve"> at the college level as discussed in College Council as well as SAC’s Planning and Budget Committee.</w:t>
            </w:r>
            <w:r w:rsidRPr="00550863">
              <w:rPr>
                <w:rFonts w:ascii="Calibri" w:eastAsia="Calibri" w:hAnsi="Calibri" w:cs="Times New Roman"/>
                <w:vertAlign w:val="superscript"/>
              </w:rPr>
              <w:endnoteReference w:id="11"/>
            </w:r>
            <w:r w:rsidRPr="00550863">
              <w:rPr>
                <w:rFonts w:ascii="Calibri" w:eastAsia="Calibri" w:hAnsi="Calibri" w:cs="Times New Roman"/>
              </w:rPr>
              <w:t xml:space="preserve"> Actions to improve the model for the current year </w:t>
            </w:r>
            <w:r w:rsidRPr="00550863">
              <w:rPr>
                <w:rFonts w:ascii="Calibri" w:eastAsia="Calibri" w:hAnsi="Calibri" w:cs="Times New Roman"/>
              </w:rPr>
              <w:lastRenderedPageBreak/>
              <w:t>include evaluating the District’s 50% law compliance and its impact at the colleges, updating the language on growth, developing language related to District operation budget augmentation requests, and establishing a benchmark for the cost of District services.  Work groups have been established and have undertaken work related to these specific areas of the BAM.</w:t>
            </w:r>
          </w:p>
          <w:p w:rsidR="00550863" w:rsidRPr="00550863" w:rsidRDefault="00550863" w:rsidP="00550863">
            <w:pPr>
              <w:widowControl w:val="0"/>
              <w:numPr>
                <w:ilvl w:val="0"/>
                <w:numId w:val="8"/>
              </w:numPr>
              <w:spacing w:after="0" w:line="240" w:lineRule="auto"/>
              <w:ind w:left="414" w:hanging="198"/>
              <w:contextualSpacing/>
              <w:rPr>
                <w:rFonts w:ascii="Calibri" w:eastAsia="Calibri" w:hAnsi="Calibri" w:cs="Times New Roman"/>
              </w:rPr>
            </w:pPr>
            <w:r w:rsidRPr="00550863">
              <w:rPr>
                <w:rFonts w:ascii="Calibri" w:eastAsia="Calibri" w:hAnsi="Calibri" w:cs="Times New Roman"/>
              </w:rPr>
              <w:t xml:space="preserve">See also I.B.3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An Office of Institutional Effectiveness has been established, is staffed by a full-time faculty leader. A Research Analyst was hired fall 2014 to work with the Equity Coordinator on success and achievement data that can be disaggregated to close achievement gaps.</w:t>
            </w:r>
            <w:r w:rsidRPr="00550863">
              <w:rPr>
                <w:rFonts w:ascii="Calibri" w:eastAsia="Calibri" w:hAnsi="Calibri" w:cs="Times New Roman"/>
                <w:b/>
              </w:rPr>
              <w:t xml:space="preserve"> (S15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Update information on Research Office.</w:t>
            </w:r>
          </w:p>
        </w:tc>
      </w:tr>
    </w:tbl>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STANDARD II: STUDENT LEARNING PROGRAMS AND SERVICES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II.A. Instructional Programs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II.B. Student Support Services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II.C. Library and Learning Support Services</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3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610"/>
        <w:gridCol w:w="2250"/>
        <w:gridCol w:w="7789"/>
      </w:tblGrid>
      <w:tr w:rsidR="00550863" w:rsidRPr="00550863" w:rsidTr="00BA60FD">
        <w:tc>
          <w:tcPr>
            <w:tcW w:w="1098"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61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789"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I.A.1.b</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Cherylee &amp; Carlos</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Elliott &amp; Carlos</w:t>
            </w:r>
          </w:p>
        </w:tc>
        <w:tc>
          <w:tcPr>
            <w:tcW w:w="2610" w:type="dxa"/>
            <w:shd w:val="clear" w:color="auto" w:fill="auto"/>
          </w:tcPr>
          <w:p w:rsidR="00550863" w:rsidRPr="00550863" w:rsidRDefault="00550863" w:rsidP="00550863">
            <w:pPr>
              <w:widowControl w:val="0"/>
              <w:numPr>
                <w:ilvl w:val="0"/>
                <w:numId w:val="18"/>
              </w:numPr>
              <w:tabs>
                <w:tab w:val="right" w:leader="dot" w:pos="8850"/>
              </w:tabs>
              <w:spacing w:after="0" w:line="240" w:lineRule="auto"/>
              <w:ind w:left="234" w:hanging="270"/>
              <w:contextualSpacing/>
              <w:rPr>
                <w:rFonts w:ascii="Calibri" w:eastAsia="Calibri" w:hAnsi="Calibri" w:cs="Times New Roman"/>
                <w:noProof/>
              </w:rPr>
            </w:pPr>
            <w:r w:rsidRPr="00550863">
              <w:rPr>
                <w:rFonts w:ascii="Calibri" w:eastAsia="Calibri" w:hAnsi="Calibri" w:cs="Times New Roman"/>
                <w:noProof/>
              </w:rPr>
              <w:t>The faculty will continue to evaluate success rates in the distance education mode.</w:t>
            </w:r>
          </w:p>
          <w:p w:rsidR="00550863" w:rsidRPr="00550863" w:rsidRDefault="00550863" w:rsidP="00550863">
            <w:pPr>
              <w:widowControl w:val="0"/>
              <w:numPr>
                <w:ilvl w:val="0"/>
                <w:numId w:val="18"/>
              </w:numPr>
              <w:tabs>
                <w:tab w:val="right" w:leader="dot" w:pos="8850"/>
              </w:tabs>
              <w:spacing w:after="0" w:line="240" w:lineRule="auto"/>
              <w:ind w:left="234" w:hanging="270"/>
              <w:contextualSpacing/>
              <w:rPr>
                <w:rFonts w:ascii="Calibri" w:eastAsia="Calibri" w:hAnsi="Calibri" w:cs="Times New Roman"/>
                <w:noProof/>
              </w:rPr>
            </w:pPr>
            <w:r w:rsidRPr="00550863">
              <w:rPr>
                <w:rFonts w:ascii="Calibri" w:eastAsia="Calibri" w:hAnsi="Calibri" w:cs="Times New Roman"/>
                <w:noProof/>
              </w:rPr>
              <w:t>The college will explore more alternatives to scheduling patterns to meet changing student needs.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Build in DE BOT presentation (Title 5 requirement)</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Sub-set of EMP and enrollment management document since Follow-Up Report</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II.A.1.c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Jarek, Bonnie, &amp; designee from SCE (Susan G?)</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Shelly &amp; Bonnie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#3 Kathy W. &amp; Shelly</w:t>
            </w:r>
          </w:p>
        </w:tc>
        <w:tc>
          <w:tcPr>
            <w:tcW w:w="2610" w:type="dxa"/>
            <w:shd w:val="clear" w:color="auto" w:fill="auto"/>
          </w:tcPr>
          <w:p w:rsidR="00550863" w:rsidRPr="00550863" w:rsidRDefault="00550863" w:rsidP="00550863">
            <w:pPr>
              <w:widowControl w:val="0"/>
              <w:numPr>
                <w:ilvl w:val="0"/>
                <w:numId w:val="26"/>
              </w:numPr>
              <w:tabs>
                <w:tab w:val="right" w:leader="dot" w:pos="8850"/>
              </w:tabs>
              <w:spacing w:after="0" w:line="240" w:lineRule="auto"/>
              <w:ind w:left="211" w:hanging="180"/>
              <w:contextualSpacing/>
              <w:rPr>
                <w:rFonts w:ascii="Calibri" w:eastAsia="Calibri" w:hAnsi="Calibri" w:cs="Times New Roman"/>
                <w:noProof/>
                <w:spacing w:val="-2"/>
              </w:rPr>
            </w:pPr>
            <w:r w:rsidRPr="00550863">
              <w:rPr>
                <w:rFonts w:ascii="Calibri" w:eastAsia="Calibri" w:hAnsi="Calibri" w:cs="Times New Roman"/>
                <w:noProof/>
              </w:rPr>
              <w:t>All departm</w:t>
            </w:r>
            <w:r w:rsidRPr="00550863">
              <w:rPr>
                <w:rFonts w:ascii="Calibri" w:eastAsia="Calibri" w:hAnsi="Calibri" w:cs="Times New Roman"/>
                <w:noProof/>
                <w:spacing w:val="-1"/>
              </w:rPr>
              <w:t>e</w:t>
            </w:r>
            <w:r w:rsidRPr="00550863">
              <w:rPr>
                <w:rFonts w:ascii="Calibri" w:eastAsia="Calibri" w:hAnsi="Calibri" w:cs="Times New Roman"/>
                <w:noProof/>
              </w:rPr>
              <w:t xml:space="preserve">nts and </w:t>
            </w:r>
            <w:r w:rsidRPr="00550863">
              <w:rPr>
                <w:rFonts w:ascii="Calibri" w:eastAsia="Calibri" w:hAnsi="Calibri" w:cs="Times New Roman"/>
                <w:noProof/>
                <w:spacing w:val="-1"/>
              </w:rPr>
              <w:t>u</w:t>
            </w:r>
            <w:r w:rsidRPr="00550863">
              <w:rPr>
                <w:rFonts w:ascii="Calibri" w:eastAsia="Calibri" w:hAnsi="Calibri" w:cs="Times New Roman"/>
                <w:noProof/>
              </w:rPr>
              <w:t>nits</w:t>
            </w:r>
            <w:r w:rsidRPr="00550863">
              <w:rPr>
                <w:rFonts w:ascii="Calibri" w:eastAsia="Calibri" w:hAnsi="Calibri" w:cs="Times New Roman"/>
                <w:noProof/>
                <w:spacing w:val="-2"/>
              </w:rPr>
              <w:t xml:space="preserve"> </w:t>
            </w:r>
            <w:r w:rsidRPr="00550863">
              <w:rPr>
                <w:rFonts w:ascii="Calibri" w:eastAsia="Calibri" w:hAnsi="Calibri" w:cs="Times New Roman"/>
                <w:noProof/>
              </w:rPr>
              <w:t>will co</w:t>
            </w:r>
            <w:r w:rsidRPr="00550863">
              <w:rPr>
                <w:rFonts w:ascii="Calibri" w:eastAsia="Calibri" w:hAnsi="Calibri" w:cs="Times New Roman"/>
                <w:noProof/>
                <w:spacing w:val="-1"/>
              </w:rPr>
              <w:t>m</w:t>
            </w:r>
            <w:r w:rsidRPr="00550863">
              <w:rPr>
                <w:rFonts w:ascii="Calibri" w:eastAsia="Calibri" w:hAnsi="Calibri" w:cs="Times New Roman"/>
                <w:noProof/>
              </w:rPr>
              <w:t>plete</w:t>
            </w:r>
            <w:r w:rsidRPr="00550863">
              <w:rPr>
                <w:rFonts w:ascii="Calibri" w:eastAsia="Calibri" w:hAnsi="Calibri" w:cs="Times New Roman"/>
                <w:noProof/>
                <w:spacing w:val="-2"/>
              </w:rPr>
              <w:t xml:space="preserve"> </w:t>
            </w:r>
            <w:r w:rsidRPr="00550863">
              <w:rPr>
                <w:rFonts w:ascii="Calibri" w:eastAsia="Calibri" w:hAnsi="Calibri" w:cs="Times New Roman"/>
                <w:noProof/>
              </w:rPr>
              <w:t>ass</w:t>
            </w:r>
            <w:r w:rsidRPr="00550863">
              <w:rPr>
                <w:rFonts w:ascii="Calibri" w:eastAsia="Calibri" w:hAnsi="Calibri" w:cs="Times New Roman"/>
                <w:noProof/>
                <w:spacing w:val="-1"/>
              </w:rPr>
              <w:t>e</w:t>
            </w:r>
            <w:r w:rsidRPr="00550863">
              <w:rPr>
                <w:rFonts w:ascii="Calibri" w:eastAsia="Calibri" w:hAnsi="Calibri" w:cs="Times New Roman"/>
                <w:noProof/>
              </w:rPr>
              <w:t>ss</w:t>
            </w:r>
            <w:r w:rsidRPr="00550863">
              <w:rPr>
                <w:rFonts w:ascii="Calibri" w:eastAsia="Calibri" w:hAnsi="Calibri" w:cs="Times New Roman"/>
                <w:noProof/>
                <w:spacing w:val="-1"/>
              </w:rPr>
              <w:t>m</w:t>
            </w:r>
            <w:r w:rsidRPr="00550863">
              <w:rPr>
                <w:rFonts w:ascii="Calibri" w:eastAsia="Calibri" w:hAnsi="Calibri" w:cs="Times New Roman"/>
                <w:noProof/>
              </w:rPr>
              <w:t>ent of Progr</w:t>
            </w:r>
            <w:r w:rsidRPr="00550863">
              <w:rPr>
                <w:rFonts w:ascii="Calibri" w:eastAsia="Calibri" w:hAnsi="Calibri" w:cs="Times New Roman"/>
                <w:noProof/>
                <w:spacing w:val="-1"/>
              </w:rPr>
              <w:t>a</w:t>
            </w:r>
            <w:r w:rsidRPr="00550863">
              <w:rPr>
                <w:rFonts w:ascii="Calibri" w:eastAsia="Calibri" w:hAnsi="Calibri" w:cs="Times New Roman"/>
                <w:noProof/>
              </w:rPr>
              <w:t>m-l</w:t>
            </w:r>
            <w:r w:rsidRPr="00550863">
              <w:rPr>
                <w:rFonts w:ascii="Calibri" w:eastAsia="Calibri" w:hAnsi="Calibri" w:cs="Times New Roman"/>
                <w:noProof/>
                <w:spacing w:val="-1"/>
              </w:rPr>
              <w:t>ev</w:t>
            </w:r>
            <w:r w:rsidRPr="00550863">
              <w:rPr>
                <w:rFonts w:ascii="Calibri" w:eastAsia="Calibri" w:hAnsi="Calibri" w:cs="Times New Roman"/>
                <w:noProof/>
              </w:rPr>
              <w:t>el Learn</w:t>
            </w:r>
            <w:r w:rsidRPr="00550863">
              <w:rPr>
                <w:rFonts w:ascii="Calibri" w:eastAsia="Calibri" w:hAnsi="Calibri" w:cs="Times New Roman"/>
                <w:noProof/>
                <w:spacing w:val="-1"/>
              </w:rPr>
              <w:t>i</w:t>
            </w:r>
            <w:r w:rsidRPr="00550863">
              <w:rPr>
                <w:rFonts w:ascii="Calibri" w:eastAsia="Calibri" w:hAnsi="Calibri" w:cs="Times New Roman"/>
                <w:noProof/>
              </w:rPr>
              <w:t>ng</w:t>
            </w:r>
            <w:r w:rsidRPr="00550863">
              <w:rPr>
                <w:rFonts w:ascii="Calibri" w:eastAsia="Calibri" w:hAnsi="Calibri" w:cs="Times New Roman"/>
                <w:noProof/>
                <w:spacing w:val="-2"/>
              </w:rPr>
              <w:t xml:space="preserve"> </w:t>
            </w:r>
            <w:r w:rsidRPr="00550863">
              <w:rPr>
                <w:rFonts w:ascii="Calibri" w:eastAsia="Calibri" w:hAnsi="Calibri" w:cs="Times New Roman"/>
                <w:noProof/>
              </w:rPr>
              <w:t>Outc</w:t>
            </w:r>
            <w:r w:rsidRPr="00550863">
              <w:rPr>
                <w:rFonts w:ascii="Calibri" w:eastAsia="Calibri" w:hAnsi="Calibri" w:cs="Times New Roman"/>
                <w:noProof/>
                <w:spacing w:val="-1"/>
              </w:rPr>
              <w:t>o</w:t>
            </w:r>
            <w:r w:rsidRPr="00550863">
              <w:rPr>
                <w:rFonts w:ascii="Calibri" w:eastAsia="Calibri" w:hAnsi="Calibri" w:cs="Times New Roman"/>
                <w:noProof/>
              </w:rPr>
              <w:t>m</w:t>
            </w:r>
            <w:r w:rsidRPr="00550863">
              <w:rPr>
                <w:rFonts w:ascii="Calibri" w:eastAsia="Calibri" w:hAnsi="Calibri" w:cs="Times New Roman"/>
                <w:noProof/>
                <w:spacing w:val="-1"/>
              </w:rPr>
              <w:t>e</w:t>
            </w:r>
            <w:r w:rsidRPr="00550863">
              <w:rPr>
                <w:rFonts w:ascii="Calibri" w:eastAsia="Calibri" w:hAnsi="Calibri" w:cs="Times New Roman"/>
                <w:noProof/>
              </w:rPr>
              <w:t>s for degr</w:t>
            </w:r>
            <w:r w:rsidRPr="00550863">
              <w:rPr>
                <w:rFonts w:ascii="Calibri" w:eastAsia="Calibri" w:hAnsi="Calibri" w:cs="Times New Roman"/>
                <w:noProof/>
                <w:spacing w:val="-1"/>
              </w:rPr>
              <w:t>e</w:t>
            </w:r>
            <w:r w:rsidRPr="00550863">
              <w:rPr>
                <w:rFonts w:ascii="Calibri" w:eastAsia="Calibri" w:hAnsi="Calibri" w:cs="Times New Roman"/>
                <w:noProof/>
              </w:rPr>
              <w:t>es, pro</w:t>
            </w:r>
            <w:r w:rsidRPr="00550863">
              <w:rPr>
                <w:rFonts w:ascii="Calibri" w:eastAsia="Calibri" w:hAnsi="Calibri" w:cs="Times New Roman"/>
                <w:noProof/>
                <w:spacing w:val="-1"/>
              </w:rPr>
              <w:t>g</w:t>
            </w:r>
            <w:r w:rsidRPr="00550863">
              <w:rPr>
                <w:rFonts w:ascii="Calibri" w:eastAsia="Calibri" w:hAnsi="Calibri" w:cs="Times New Roman"/>
                <w:noProof/>
              </w:rPr>
              <w:t>ra</w:t>
            </w:r>
            <w:r w:rsidRPr="00550863">
              <w:rPr>
                <w:rFonts w:ascii="Calibri" w:eastAsia="Calibri" w:hAnsi="Calibri" w:cs="Times New Roman"/>
                <w:noProof/>
                <w:spacing w:val="-1"/>
              </w:rPr>
              <w:t>m</w:t>
            </w:r>
            <w:r w:rsidRPr="00550863">
              <w:rPr>
                <w:rFonts w:ascii="Calibri" w:eastAsia="Calibri" w:hAnsi="Calibri" w:cs="Times New Roman"/>
                <w:noProof/>
              </w:rPr>
              <w:t>s a</w:t>
            </w:r>
            <w:r w:rsidRPr="00550863">
              <w:rPr>
                <w:rFonts w:ascii="Calibri" w:eastAsia="Calibri" w:hAnsi="Calibri" w:cs="Times New Roman"/>
                <w:noProof/>
                <w:spacing w:val="-1"/>
              </w:rPr>
              <w:t>n</w:t>
            </w:r>
            <w:r w:rsidRPr="00550863">
              <w:rPr>
                <w:rFonts w:ascii="Calibri" w:eastAsia="Calibri" w:hAnsi="Calibri" w:cs="Times New Roman"/>
                <w:noProof/>
              </w:rPr>
              <w:t>d certif</w:t>
            </w:r>
            <w:r w:rsidRPr="00550863">
              <w:rPr>
                <w:rFonts w:ascii="Calibri" w:eastAsia="Calibri" w:hAnsi="Calibri" w:cs="Times New Roman"/>
                <w:noProof/>
                <w:spacing w:val="-1"/>
              </w:rPr>
              <w:t>i</w:t>
            </w:r>
            <w:r w:rsidRPr="00550863">
              <w:rPr>
                <w:rFonts w:ascii="Calibri" w:eastAsia="Calibri" w:hAnsi="Calibri" w:cs="Times New Roman"/>
                <w:noProof/>
                <w:spacing w:val="1"/>
              </w:rPr>
              <w:t>c</w:t>
            </w:r>
            <w:r w:rsidRPr="00550863">
              <w:rPr>
                <w:rFonts w:ascii="Calibri" w:eastAsia="Calibri" w:hAnsi="Calibri" w:cs="Times New Roman"/>
                <w:noProof/>
              </w:rPr>
              <w:t>ates.</w:t>
            </w:r>
            <w:r w:rsidRPr="00550863">
              <w:rPr>
                <w:rFonts w:ascii="Calibri" w:eastAsia="Calibri" w:hAnsi="Calibri" w:cs="Times New Roman"/>
                <w:noProof/>
                <w:spacing w:val="-2"/>
              </w:rPr>
              <w:t xml:space="preserve"> </w:t>
            </w: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contextualSpacing/>
              <w:rPr>
                <w:rFonts w:ascii="Calibri" w:eastAsia="Calibri" w:hAnsi="Calibri" w:cs="Times New Roman"/>
                <w:noProof/>
                <w:spacing w:val="-2"/>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r w:rsidRPr="00550863">
              <w:rPr>
                <w:rFonts w:ascii="Calibri" w:eastAsia="Calibri" w:hAnsi="Calibri" w:cs="Times New Roman"/>
                <w:noProof/>
              </w:rPr>
              <w:t>2. Outco</w:t>
            </w:r>
            <w:r w:rsidRPr="00550863">
              <w:rPr>
                <w:rFonts w:ascii="Calibri" w:eastAsia="Calibri" w:hAnsi="Calibri" w:cs="Times New Roman"/>
                <w:noProof/>
                <w:spacing w:val="-1"/>
              </w:rPr>
              <w:t>m</w:t>
            </w:r>
            <w:r w:rsidRPr="00550863">
              <w:rPr>
                <w:rFonts w:ascii="Calibri" w:eastAsia="Calibri" w:hAnsi="Calibri" w:cs="Times New Roman"/>
                <w:noProof/>
              </w:rPr>
              <w:t>es</w:t>
            </w:r>
            <w:r w:rsidRPr="00550863">
              <w:rPr>
                <w:rFonts w:ascii="Calibri" w:eastAsia="Calibri" w:hAnsi="Calibri" w:cs="Times New Roman"/>
                <w:noProof/>
                <w:spacing w:val="-1"/>
              </w:rPr>
              <w:t xml:space="preserve"> </w:t>
            </w:r>
            <w:r w:rsidRPr="00550863">
              <w:rPr>
                <w:rFonts w:ascii="Calibri" w:eastAsia="Calibri" w:hAnsi="Calibri" w:cs="Times New Roman"/>
                <w:noProof/>
              </w:rPr>
              <w:t>w</w:t>
            </w:r>
            <w:r w:rsidRPr="00550863">
              <w:rPr>
                <w:rFonts w:ascii="Calibri" w:eastAsia="Calibri" w:hAnsi="Calibri" w:cs="Times New Roman"/>
                <w:noProof/>
                <w:spacing w:val="-1"/>
              </w:rPr>
              <w:t>i</w:t>
            </w:r>
            <w:r w:rsidRPr="00550863">
              <w:rPr>
                <w:rFonts w:ascii="Calibri" w:eastAsia="Calibri" w:hAnsi="Calibri" w:cs="Times New Roman"/>
                <w:noProof/>
              </w:rPr>
              <w:t>ll be developed for e</w:t>
            </w:r>
            <w:r w:rsidRPr="00550863">
              <w:rPr>
                <w:rFonts w:ascii="Calibri" w:eastAsia="Calibri" w:hAnsi="Calibri" w:cs="Times New Roman"/>
                <w:noProof/>
                <w:spacing w:val="-1"/>
              </w:rPr>
              <w:t>a</w:t>
            </w:r>
            <w:r w:rsidRPr="00550863">
              <w:rPr>
                <w:rFonts w:ascii="Calibri" w:eastAsia="Calibri" w:hAnsi="Calibri" w:cs="Times New Roman"/>
                <w:noProof/>
              </w:rPr>
              <w:t xml:space="preserve">ch </w:t>
            </w:r>
            <w:r w:rsidRPr="00550863">
              <w:rPr>
                <w:rFonts w:ascii="Calibri" w:eastAsia="Calibri" w:hAnsi="Calibri" w:cs="Times New Roman"/>
                <w:noProof/>
                <w:spacing w:val="-1"/>
              </w:rPr>
              <w:t>G</w:t>
            </w:r>
            <w:r w:rsidRPr="00550863">
              <w:rPr>
                <w:rFonts w:ascii="Calibri" w:eastAsia="Calibri" w:hAnsi="Calibri" w:cs="Times New Roman"/>
                <w:noProof/>
              </w:rPr>
              <w:t>E</w:t>
            </w:r>
            <w:r w:rsidRPr="00550863">
              <w:rPr>
                <w:rFonts w:ascii="Calibri" w:eastAsia="Calibri" w:hAnsi="Calibri" w:cs="Times New Roman"/>
                <w:noProof/>
                <w:spacing w:val="-1"/>
              </w:rPr>
              <w:t xml:space="preserve"> </w:t>
            </w:r>
            <w:r w:rsidRPr="00550863">
              <w:rPr>
                <w:rFonts w:ascii="Calibri" w:eastAsia="Calibri" w:hAnsi="Calibri" w:cs="Times New Roman"/>
                <w:noProof/>
              </w:rPr>
              <w:t>area a</w:t>
            </w:r>
            <w:r w:rsidRPr="00550863">
              <w:rPr>
                <w:rFonts w:ascii="Calibri" w:eastAsia="Calibri" w:hAnsi="Calibri" w:cs="Times New Roman"/>
                <w:noProof/>
                <w:spacing w:val="-1"/>
              </w:rPr>
              <w:t>n</w:t>
            </w:r>
            <w:r w:rsidRPr="00550863">
              <w:rPr>
                <w:rFonts w:ascii="Calibri" w:eastAsia="Calibri" w:hAnsi="Calibri" w:cs="Times New Roman"/>
                <w:noProof/>
              </w:rPr>
              <w:t>d conn</w:t>
            </w:r>
            <w:r w:rsidRPr="00550863">
              <w:rPr>
                <w:rFonts w:ascii="Calibri" w:eastAsia="Calibri" w:hAnsi="Calibri" w:cs="Times New Roman"/>
                <w:noProof/>
                <w:spacing w:val="-1"/>
              </w:rPr>
              <w:t>e</w:t>
            </w:r>
            <w:r w:rsidRPr="00550863">
              <w:rPr>
                <w:rFonts w:ascii="Calibri" w:eastAsia="Calibri" w:hAnsi="Calibri" w:cs="Times New Roman"/>
                <w:noProof/>
              </w:rPr>
              <w:t xml:space="preserve">cted to the ILO’s. All ILO’s will </w:t>
            </w:r>
            <w:r w:rsidRPr="00550863">
              <w:rPr>
                <w:rFonts w:ascii="Calibri" w:eastAsia="Calibri" w:hAnsi="Calibri" w:cs="Times New Roman"/>
                <w:noProof/>
                <w:spacing w:val="-1"/>
              </w:rPr>
              <w:t>b</w:t>
            </w:r>
            <w:r w:rsidRPr="00550863">
              <w:rPr>
                <w:rFonts w:ascii="Calibri" w:eastAsia="Calibri" w:hAnsi="Calibri" w:cs="Times New Roman"/>
                <w:noProof/>
              </w:rPr>
              <w:t>e ass</w:t>
            </w:r>
            <w:r w:rsidRPr="00550863">
              <w:rPr>
                <w:rFonts w:ascii="Calibri" w:eastAsia="Calibri" w:hAnsi="Calibri" w:cs="Times New Roman"/>
                <w:noProof/>
                <w:spacing w:val="-1"/>
              </w:rPr>
              <w:t>e</w:t>
            </w:r>
            <w:r w:rsidRPr="00550863">
              <w:rPr>
                <w:rFonts w:ascii="Calibri" w:eastAsia="Calibri" w:hAnsi="Calibri" w:cs="Times New Roman"/>
                <w:noProof/>
              </w:rPr>
              <w:t xml:space="preserve">ssed at 100 percent. </w:t>
            </w: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Calibri" w:hAnsi="Calibri" w:cs="Times New Roman"/>
                <w:noProof/>
              </w:rPr>
            </w:pP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rPr>
              <w:t xml:space="preserve"> 3. The efficacy of the new Lea</w:t>
            </w:r>
            <w:r w:rsidRPr="00550863">
              <w:rPr>
                <w:rFonts w:ascii="Calibri" w:eastAsia="Calibri" w:hAnsi="Calibri" w:cs="Times New Roman"/>
                <w:noProof/>
                <w:spacing w:val="1"/>
              </w:rPr>
              <w:t>r</w:t>
            </w:r>
            <w:r w:rsidRPr="00550863">
              <w:rPr>
                <w:rFonts w:ascii="Calibri" w:eastAsia="Calibri" w:hAnsi="Calibri" w:cs="Times New Roman"/>
                <w:noProof/>
              </w:rPr>
              <w:t xml:space="preserve">ning Center will be assessed                                                                                </w:t>
            </w:r>
          </w:p>
          <w:p w:rsidR="00550863" w:rsidRPr="00550863" w:rsidRDefault="00550863" w:rsidP="00550863">
            <w:pPr>
              <w:spacing w:after="0" w:line="240" w:lineRule="auto"/>
              <w:rPr>
                <w:rFonts w:ascii="Calibri" w:eastAsia="Calibri" w:hAnsi="Calibri" w:cs="Times New Roman"/>
                <w:b/>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Dept. Chairs/Mgmt.</w:t>
            </w:r>
            <w:r w:rsidRPr="00550863">
              <w:rPr>
                <w:rFonts w:ascii="Calibri" w:eastAsia="Calibri" w:hAnsi="Calibri" w:cs="Times New Roman"/>
              </w:rPr>
              <w:br/>
              <w:t xml:space="preserve">   Partners</w:t>
            </w:r>
            <w:r w:rsidRPr="00550863">
              <w:rPr>
                <w:rFonts w:ascii="Calibri" w:eastAsia="Calibri" w:hAnsi="Calibri" w:cs="Times New Roman"/>
              </w:rPr>
              <w:br/>
              <w:t>▪ IE Coord.</w:t>
            </w:r>
            <w:r w:rsidRPr="00550863">
              <w:rPr>
                <w:rFonts w:ascii="Calibri" w:eastAsia="Calibri" w:hAnsi="Calibri" w:cs="Times New Roman"/>
              </w:rPr>
              <w:br/>
              <w:t>▪ Dean of H&amp;SS</w:t>
            </w:r>
          </w:p>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1.a   The IE Coord., in conjunction with the TLC, has developed a protocol to cyclically assess ILOs and GE categories.  ILOs and GE have been assessed in the PA/PR capstone process, but this protocol amplifies existing processes and sheds more direct light onto the process. Please see </w:t>
            </w:r>
            <w:hyperlink r:id="rId22" w:history="1">
              <w:r w:rsidRPr="00550863">
                <w:rPr>
                  <w:rFonts w:ascii="Calibri" w:eastAsia="Calibri" w:hAnsi="Calibri" w:cs="Times New Roman"/>
                  <w:color w:val="0000FF"/>
                  <w:u w:val="single"/>
                </w:rPr>
                <w:t>http://www.sac.edu/committees/TLC/Documents/Institutional_%20Learning_Outcomes_How_To_from_TLC%2009-15-14.pdf</w:t>
              </w:r>
            </w:hyperlink>
            <w:r w:rsidRPr="00550863">
              <w:rPr>
                <w:rFonts w:ascii="Calibri" w:eastAsia="Calibri" w:hAnsi="Calibri" w:cs="Times New Roman"/>
              </w:rPr>
              <w:t>.</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1.b All data is coordinated from the Scorecard, System-wide goals, Institution-Set Standards, Student Success and support Programs, Student Equity and the Basic Skills Initiative. These data are used for program review.</w:t>
            </w:r>
            <w:r w:rsidRPr="00550863">
              <w:rPr>
                <w:rFonts w:ascii="Calibri" w:eastAsia="Calibri" w:hAnsi="Calibri" w:cs="Times New Roman"/>
                <w:vertAlign w:val="superscript"/>
              </w:rPr>
              <w:endnoteReference w:id="12"/>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1.c. The Program Review Model has been revised to more easily access data.</w:t>
            </w:r>
            <w:r w:rsidRPr="00550863">
              <w:rPr>
                <w:rFonts w:ascii="Calibri" w:eastAsia="Calibri" w:hAnsi="Calibri" w:cs="Times New Roman"/>
                <w:vertAlign w:val="superscript"/>
              </w:rPr>
              <w:endnoteReference w:id="13"/>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TracDat Report from Jarek</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numPr>
                <w:ilvl w:val="0"/>
                <w:numId w:val="26"/>
              </w:numPr>
              <w:spacing w:after="0" w:line="240" w:lineRule="auto"/>
              <w:contextualSpacing/>
              <w:rPr>
                <w:rFonts w:ascii="Calibri" w:eastAsia="Calibri" w:hAnsi="Calibri" w:cs="Times New Roman"/>
              </w:rPr>
            </w:pPr>
            <w:r w:rsidRPr="00550863">
              <w:rPr>
                <w:rFonts w:ascii="Calibri" w:eastAsia="Calibri" w:hAnsi="Calibri" w:cs="Times New Roman"/>
              </w:rPr>
              <w:t>The TLC is considering developing GE outcomes; at this time, ILOs and GE outcomes are synonymous. The ILOs have been cross-walked to the GE Outcomes,</w:t>
            </w:r>
            <w:r w:rsidRPr="00550863">
              <w:rPr>
                <w:vertAlign w:val="superscript"/>
              </w:rPr>
              <w:endnoteReference w:id="14"/>
            </w:r>
            <w:r w:rsidRPr="00550863">
              <w:rPr>
                <w:rFonts w:ascii="Calibri" w:eastAsia="Calibri" w:hAnsi="Calibri" w:cs="Times New Roman"/>
              </w:rPr>
              <w:t xml:space="preserve"> and all divisions submitted a report to the TLC by March 31, 2015. The ILO for 2014-2015 is Communication Skills. (see example note 16: Social Sciences example)</w:t>
            </w:r>
            <w:r w:rsidRPr="00550863">
              <w:rPr>
                <w:rFonts w:ascii="Calibri" w:eastAsia="Calibri" w:hAnsi="Calibri" w:cs="Times New Roman"/>
                <w:b/>
              </w:rPr>
              <w:t xml:space="preserve"> (S15 update)</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550863" w:rsidP="00550863">
            <w:pPr>
              <w:spacing w:after="0" w:line="240" w:lineRule="auto"/>
              <w:contextualSpacing/>
              <w:rPr>
                <w:rFonts w:ascii="Calibri" w:eastAsia="Calibri" w:hAnsi="Calibri" w:cs="Times New Roman"/>
              </w:rPr>
            </w:pPr>
            <w:r w:rsidRPr="00550863">
              <w:rPr>
                <w:rFonts w:ascii="Calibri" w:eastAsia="Calibri" w:hAnsi="Calibri" w:cs="Times New Roman"/>
              </w:rPr>
              <w:t xml:space="preserve">After utilizing the ILO analysis process, it has been determined that the ILO analysis cross-walked to GE categories is sufficient. (S16 update—evidence ILO report from TLC  </w:t>
            </w:r>
            <w:hyperlink r:id="rId23" w:history="1">
              <w:r w:rsidRPr="00550863">
                <w:rPr>
                  <w:rFonts w:ascii="Calibri" w:eastAsia="Calibri" w:hAnsi="Calibri" w:cs="Times New Roman"/>
                  <w:color w:val="0000FF"/>
                  <w:u w:val="single"/>
                </w:rPr>
                <w:t>http://www.sac.edu/committees/TLC/Documents/Institutional_%20Learning_Outcomes_How_To_from_TLC%2009-15-14.pdf</w:t>
              </w:r>
            </w:hyperlink>
            <w:r w:rsidRPr="00550863">
              <w:rPr>
                <w:rFonts w:ascii="Calibri" w:eastAsia="Calibri" w:hAnsi="Calibri" w:cs="Times New Roman"/>
              </w:rPr>
              <w:t xml:space="preserve"> </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D908BE" w:rsidP="00550863">
            <w:pPr>
              <w:spacing w:after="0" w:line="240" w:lineRule="auto"/>
              <w:contextualSpacing/>
              <w:rPr>
                <w:rFonts w:ascii="Calibri" w:eastAsia="Calibri" w:hAnsi="Calibri" w:cs="Times New Roman"/>
              </w:rPr>
            </w:pPr>
            <w:hyperlink r:id="rId24" w:history="1">
              <w:r w:rsidR="00550863" w:rsidRPr="00550863">
                <w:rPr>
                  <w:rFonts w:ascii="Calibri" w:eastAsia="Calibri" w:hAnsi="Calibri" w:cs="Times New Roman"/>
                  <w:color w:val="0000FF"/>
                  <w:u w:val="single"/>
                </w:rPr>
                <w:t>http://www.sac.edu/Program_Review/Documents/TLC_ILO_Assessment%20Report_S15_Comm_Skills.pdf</w:t>
              </w:r>
            </w:hyperlink>
            <w:r w:rsidR="00550863" w:rsidRPr="00550863">
              <w:rPr>
                <w:rFonts w:ascii="Calibri" w:eastAsia="Calibri" w:hAnsi="Calibri" w:cs="Times New Roman"/>
              </w:rPr>
              <w:t xml:space="preserve"> </w:t>
            </w:r>
          </w:p>
          <w:p w:rsidR="00550863" w:rsidRPr="00550863" w:rsidRDefault="00550863" w:rsidP="00550863">
            <w:pPr>
              <w:spacing w:after="0" w:line="240" w:lineRule="auto"/>
              <w:contextualSpacing/>
              <w:rPr>
                <w:rFonts w:ascii="Calibri" w:eastAsia="Calibri" w:hAnsi="Calibri" w:cs="Times New Roman"/>
              </w:rPr>
            </w:pPr>
          </w:p>
          <w:p w:rsidR="00550863" w:rsidRPr="00550863" w:rsidRDefault="00D908BE" w:rsidP="00550863">
            <w:pPr>
              <w:spacing w:after="0" w:line="240" w:lineRule="auto"/>
              <w:contextualSpacing/>
              <w:rPr>
                <w:rFonts w:ascii="Calibri" w:eastAsia="Calibri" w:hAnsi="Calibri" w:cs="Times New Roman"/>
              </w:rPr>
            </w:pPr>
            <w:hyperlink r:id="rId25" w:history="1">
              <w:r w:rsidR="00550863" w:rsidRPr="00550863">
                <w:rPr>
                  <w:rFonts w:ascii="Calibri" w:eastAsia="Calibri" w:hAnsi="Calibri" w:cs="Times New Roman"/>
                  <w:color w:val="0000FF"/>
                  <w:u w:val="single"/>
                </w:rPr>
                <w:t>http://www.sac.edu/Program_Review/Documents/Institutional%20Learning%20Outocmes%20Assessment%20Report%202016%20Thinking%20and%20Reasoning.pdf</w:t>
              </w:r>
            </w:hyperlink>
            <w:r w:rsidR="00550863" w:rsidRPr="00550863">
              <w:rPr>
                <w:rFonts w:ascii="Calibri" w:eastAsia="Calibri" w:hAnsi="Calibri" w:cs="Times New Roman"/>
              </w:rPr>
              <w:t xml:space="preserve">  </w:t>
            </w:r>
            <w:r w:rsidR="00550863" w:rsidRPr="00550863">
              <w:rPr>
                <w:rFonts w:ascii="Calibri" w:eastAsia="Calibri" w:hAnsi="Calibri" w:cs="Times New Roman"/>
                <w:b/>
              </w:rPr>
              <w:t>(S16 update)</w:t>
            </w:r>
          </w:p>
          <w:p w:rsidR="00550863" w:rsidRPr="00550863" w:rsidRDefault="00550863" w:rsidP="00550863">
            <w:pPr>
              <w:spacing w:after="0" w:line="240" w:lineRule="auto"/>
            </w:pPr>
            <w:r w:rsidRPr="00550863">
              <w:rPr>
                <w:rFonts w:ascii="Calibri" w:eastAsia="Calibri" w:hAnsi="Calibri" w:cs="Times New Roman"/>
              </w:rPr>
              <w:t xml:space="preserve">3.   The Learning Center submitted goals analysis to the Dean of Humanities and Social Sciences at the same time as every department in the division. This has been </w:t>
            </w:r>
            <w:r w:rsidRPr="00550863">
              <w:rPr>
                <w:rFonts w:ascii="Calibri" w:eastAsia="Calibri" w:hAnsi="Calibri" w:cs="Times New Roman"/>
              </w:rPr>
              <w:lastRenderedPageBreak/>
              <w:t xml:space="preserve">posted on </w:t>
            </w:r>
            <w:hyperlink r:id="rId26" w:history="1">
              <w:r w:rsidRPr="00550863">
                <w:rPr>
                  <w:color w:val="0000FF"/>
                  <w:u w:val="single"/>
                </w:rPr>
                <w:t>http://www.sac.edu/AcademicProgs/HSS/LearningCenter/Pages/default.aspx</w:t>
              </w:r>
            </w:hyperlink>
            <w:r w:rsidRPr="00550863">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The quadrennial program review is due October 2017, as the Learning Center is in its second year in the 2014-15 academic year.</w:t>
            </w:r>
            <w:r w:rsidRPr="00550863">
              <w:rPr>
                <w:rFonts w:ascii="Calibri" w:eastAsia="Calibri" w:hAnsi="Calibri" w:cs="Times New Roman"/>
                <w:b/>
              </w:rPr>
              <w:t xml:space="preserve"> (S15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pPr>
            <w:r w:rsidRPr="00550863">
              <w:rPr>
                <w:rFonts w:ascii="Calibri" w:eastAsia="Calibri" w:hAnsi="Calibri" w:cs="Times New Roman"/>
              </w:rPr>
              <w:t xml:space="preserve">The Learning Center submitted goals analysis to the Dean of Humanities and Social Sciences at the same time as every department in the division. This has been posted on </w:t>
            </w:r>
            <w:hyperlink r:id="rId27" w:history="1">
              <w:r w:rsidRPr="00550863">
                <w:rPr>
                  <w:color w:val="0000FF"/>
                  <w:u w:val="single"/>
                </w:rPr>
                <w:t>http://www.sac.edu/AcademicProgs/HSS/LearningCenter/Pages/default.aspx</w:t>
              </w:r>
            </w:hyperlink>
            <w:r w:rsidRPr="00550863">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The quadrennial program review is due October 2017, as the Learning Center is in its second year in the 2014-15 academic year.</w:t>
            </w:r>
          </w:p>
          <w:p w:rsidR="00550863" w:rsidRPr="00550863" w:rsidRDefault="00550863" w:rsidP="00550863">
            <w:pPr>
              <w:spacing w:after="0" w:line="240" w:lineRule="auto"/>
              <w:rPr>
                <w:rFonts w:ascii="Calibri" w:eastAsia="Calibri" w:hAnsi="Calibri" w:cs="Times New Roman"/>
                <w:noProof/>
              </w:rPr>
            </w:pPr>
            <w:r w:rsidRPr="00550863">
              <w:rPr>
                <w:rFonts w:ascii="Calibri" w:eastAsia="Calibri" w:hAnsi="Calibri" w:cs="Times New Roman"/>
                <w:noProof/>
              </w:rPr>
              <w:t>In July 2015, the District Research Department compiled data in a report, “Influence of Learning Center Services on Course Success.”     The report showed, in part:“Students who attended SAC Learning Center during Fall 2014 semester had a higher average semester gpa (2.64 vs 1.82) than those who did not seek help at the Center.”</w:t>
            </w:r>
          </w:p>
          <w:p w:rsidR="00550863" w:rsidRPr="00550863" w:rsidRDefault="00550863" w:rsidP="00550863">
            <w:pPr>
              <w:spacing w:after="0" w:line="240" w:lineRule="auto"/>
              <w:rPr>
                <w:rFonts w:ascii="Calibri" w:eastAsia="Calibri" w:hAnsi="Calibri" w:cs="Times New Roman"/>
                <w:noProof/>
              </w:rPr>
            </w:pPr>
            <w:r w:rsidRPr="00550863">
              <w:rPr>
                <w:rFonts w:ascii="Calibri" w:eastAsia="Calibri" w:hAnsi="Calibri" w:cs="Times New Roman"/>
                <w:noProof/>
              </w:rPr>
              <w:t xml:space="preserve">“Overall, both groups succeeded in their coursework at the same rate (74%).” </w:t>
            </w:r>
          </w:p>
          <w:p w:rsidR="00550863" w:rsidRPr="00550863" w:rsidRDefault="00550863" w:rsidP="00550863">
            <w:pPr>
              <w:spacing w:after="0" w:line="240" w:lineRule="auto"/>
              <w:rPr>
                <w:rFonts w:ascii="Calibri" w:eastAsia="Calibri" w:hAnsi="Calibri" w:cs="Times New Roman"/>
                <w:b/>
                <w:noProof/>
              </w:rPr>
            </w:pPr>
            <w:r w:rsidRPr="00550863">
              <w:rPr>
                <w:rFonts w:ascii="Calibri" w:eastAsia="Calibri" w:hAnsi="Calibri" w:cs="Times New Roman"/>
                <w:b/>
                <w:noProof/>
              </w:rPr>
              <w:t>(S16 update)</w:t>
            </w:r>
          </w:p>
        </w:tc>
      </w:tr>
    </w:tbl>
    <w:p w:rsidR="00550863" w:rsidRPr="00550863" w:rsidRDefault="00550863" w:rsidP="00550863">
      <w:pPr>
        <w:spacing w:after="0" w:line="240" w:lineRule="auto"/>
      </w:pPr>
    </w:p>
    <w:tbl>
      <w:tblPr>
        <w:tblW w:w="1374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610"/>
        <w:gridCol w:w="2250"/>
        <w:gridCol w:w="7789"/>
      </w:tblGrid>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II.A.2.f</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 Matthew B. &amp; Shelly</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The English department will evaluate the efficacy of the new scheduling pattern from N50, through the sequence, to English 101 to determine if persistence rates increase.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 English Dept. Chair </w:t>
            </w:r>
            <w:r w:rsidRPr="00550863">
              <w:rPr>
                <w:rFonts w:ascii="Calibri" w:eastAsia="Calibri" w:hAnsi="Calibri" w:cs="Times New Roman"/>
              </w:rPr>
              <w:br/>
              <w:t xml:space="preserve">   &amp; Dean of H&amp;SS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numPr>
                <w:ilvl w:val="0"/>
                <w:numId w:val="14"/>
              </w:numPr>
              <w:spacing w:after="0" w:line="240" w:lineRule="auto"/>
              <w:ind w:left="432"/>
              <w:contextualSpacing/>
              <w:rPr>
                <w:rFonts w:ascii="Calibri" w:eastAsia="Calibri" w:hAnsi="Calibri" w:cs="Times New Roman"/>
              </w:rPr>
            </w:pPr>
            <w:r w:rsidRPr="00550863">
              <w:rPr>
                <w:rFonts w:ascii="Calibri" w:eastAsia="Calibri" w:hAnsi="Calibri" w:cs="Times New Roman"/>
              </w:rPr>
              <w:t>The English department in particular, and the college overall, are dedicating significant resources to study enrollment and success patterns in critical academic pathways. The information is being used to both right-size planned course offerings and to inform adjustments to the teaching and learning processes in specific courses.</w:t>
            </w:r>
            <w:r w:rsidRPr="00550863">
              <w:rPr>
                <w:rFonts w:ascii="Calibri" w:eastAsia="Calibri" w:hAnsi="Calibri" w:cs="Times New Roman"/>
                <w:vertAlign w:val="superscript"/>
              </w:rPr>
              <w:endnoteReference w:id="15"/>
            </w:r>
            <w:r w:rsidRPr="00550863">
              <w:rPr>
                <w:rFonts w:ascii="Calibri" w:eastAsia="Calibri" w:hAnsi="Calibri" w:cs="Times New Roman"/>
              </w:rPr>
              <w:t xml:space="preserve"> </w:t>
            </w:r>
            <w:r w:rsidRPr="00550863">
              <w:rPr>
                <w:rFonts w:ascii="Calibri" w:eastAsia="Calibri" w:hAnsi="Calibri" w:cs="Times New Roman"/>
                <w:b/>
              </w:rPr>
              <w:t>(S15 Update)</w:t>
            </w:r>
            <w:r w:rsidRPr="00550863">
              <w:rPr>
                <w:rFonts w:ascii="Calibri" w:hAnsi="Calibri" w:cs="Times New Roman"/>
              </w:rPr>
              <w:t xml:space="preserve"> </w:t>
            </w:r>
          </w:p>
          <w:p w:rsidR="00550863" w:rsidRPr="00550863" w:rsidRDefault="00550863" w:rsidP="00550863">
            <w:pPr>
              <w:widowControl w:val="0"/>
              <w:spacing w:after="0" w:line="240" w:lineRule="auto"/>
              <w:ind w:left="432"/>
              <w:contextualSpacing/>
              <w:rPr>
                <w:rFonts w:ascii="Calibri" w:eastAsia="Calibri" w:hAnsi="Calibri" w:cs="Times New Roman"/>
              </w:rPr>
            </w:pPr>
            <w:r w:rsidRPr="00550863">
              <w:rPr>
                <w:rFonts w:ascii="Calibri" w:hAnsi="Calibri" w:cs="Times New Roman"/>
              </w:rPr>
              <w:t xml:space="preserve">Due to statistics that show that English N60 students have difficulty successfully completing English 101, the English Department has begun to redesign its course sequence. There are three classes that students can take (depending on which English class they test into) before reaching English 101. Those classes include English N50, English N60, and English 061. The English Department is working to create a new class that students who currently test into English N60 will take. Currently, students who test into English N60 have to successfully pass English N60 and English 061 before they can take English 101. Of course, that leaves many exit points for students before they complete English101. The new course redesign would have the majority of students test into either English 061 or a new English class that would be designed to replace English </w:t>
            </w:r>
            <w:r w:rsidRPr="00550863">
              <w:rPr>
                <w:rFonts w:ascii="Calibri" w:hAnsi="Calibri" w:cs="Times New Roman"/>
              </w:rPr>
              <w:lastRenderedPageBreak/>
              <w:t xml:space="preserve">N60 and English 061, thereby eliminating exit points and preparing students in one semester for English 101. While the details of this new class are still being worked out by the English Department, this new class would involve more time in class and combine the talents of the library, the Reading Department, and the Learning Center. Of course, a redesign of English 061 is also essential in order to better prepare students for the successful completion of English 101. </w:t>
            </w:r>
            <w:r w:rsidRPr="00550863">
              <w:rPr>
                <w:rFonts w:ascii="Calibri" w:hAnsi="Calibri" w:cs="Times New Roman"/>
                <w:b/>
              </w:rPr>
              <w:t>(S16 update)</w:t>
            </w:r>
          </w:p>
          <w:p w:rsidR="00550863" w:rsidRPr="00550863" w:rsidRDefault="00550863" w:rsidP="00550863">
            <w:pPr>
              <w:widowControl w:val="0"/>
              <w:numPr>
                <w:ilvl w:val="0"/>
                <w:numId w:val="14"/>
              </w:numPr>
              <w:spacing w:after="0" w:line="240" w:lineRule="auto"/>
              <w:ind w:left="432"/>
              <w:contextualSpacing/>
              <w:rPr>
                <w:rFonts w:ascii="Calibri" w:eastAsia="Calibri" w:hAnsi="Calibri" w:cs="Times New Roman"/>
              </w:rPr>
            </w:pPr>
            <w:r w:rsidRPr="00550863">
              <w:rPr>
                <w:rFonts w:ascii="Calibri" w:hAnsi="Calibri" w:cs="Times New Roman"/>
              </w:rPr>
              <w:t xml:space="preserve">Additionally, in order to increase the persistency rates, the English Department has agreed to conduct a pilot program during the 2016-2017 school year. After hearing the information presented at a Multiple Measures Assessment workshop on April 29, 2016, the English Department agreed to permit students from the SAUSD with a cumulative grade point average of 2.6 or higher to take an English 101 course. The students’ success in that pilot program will be used to ascertain whether the grade point average cut-off will need to be adjusted for future English 101 students. </w:t>
            </w:r>
            <w:r w:rsidRPr="00550863">
              <w:rPr>
                <w:rFonts w:ascii="Calibri" w:hAnsi="Calibri" w:cs="Times New Roman"/>
                <w:b/>
              </w:rPr>
              <w:t>(S16 update)</w:t>
            </w:r>
          </w:p>
          <w:p w:rsidR="00550863" w:rsidRPr="00550863" w:rsidRDefault="00550863" w:rsidP="00550863">
            <w:pPr>
              <w:spacing w:after="0" w:line="240" w:lineRule="auto"/>
              <w:rPr>
                <w:rFonts w:ascii="Calibri" w:eastAsia="Calibri" w:hAnsi="Calibri" w:cs="Times New Roman"/>
                <w:b/>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I.A.2.i</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Elliott, Carlos &amp; designee 3SP, Equity, Student Success</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The college will evaluate the institution-set standards for success rates, attainment of degrees, CTE certificates, and transfer bi-annually commencing December 2014.</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highlight w:val="yellow"/>
              </w:rPr>
              <w:t>ISS/IEPI work</w:t>
            </w:r>
            <w:r w:rsidRPr="00550863">
              <w:rPr>
                <w:rFonts w:ascii="Calibri" w:eastAsia="Calibri" w:hAnsi="Calibri" w:cs="Times New Roman"/>
              </w:rPr>
              <w:t xml:space="preserve"> is ongoing.</w:t>
            </w:r>
          </w:p>
          <w:p w:rsidR="00550863" w:rsidRPr="00550863" w:rsidRDefault="00550863" w:rsidP="00550863">
            <w:pPr>
              <w:widowControl w:val="0"/>
              <w:spacing w:after="0" w:line="240" w:lineRule="auto"/>
              <w:contextualSpacing/>
            </w:pPr>
            <w:r w:rsidRPr="00550863">
              <w:object w:dxaOrig="1531" w:dyaOrig="990">
                <v:shape id="_x0000_i1025" type="#_x0000_t75" style="width:76.5pt;height:49.5pt" o:ole="">
                  <v:imagedata r:id="rId28" o:title=""/>
                </v:shape>
                <o:OLEObject Type="Embed" ProgID="PowerPoint.Show.12" ShapeID="_x0000_i1025" DrawAspect="Icon" ObjectID="_1531555038" r:id="rId29"/>
              </w:objec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D908BE" w:rsidP="00550863">
            <w:pPr>
              <w:widowControl w:val="0"/>
              <w:spacing w:after="0" w:line="240" w:lineRule="auto"/>
              <w:contextualSpacing/>
              <w:rPr>
                <w:rFonts w:ascii="Calibri" w:eastAsia="Calibri" w:hAnsi="Calibri" w:cs="Times New Roman"/>
              </w:rPr>
            </w:pPr>
            <w:hyperlink r:id="rId30" w:history="1">
              <w:r w:rsidR="00550863" w:rsidRPr="00550863">
                <w:rPr>
                  <w:rFonts w:ascii="Calibri" w:eastAsia="Calibri" w:hAnsi="Calibri" w:cs="Times New Roman"/>
                  <w:color w:val="0000FF"/>
                  <w:u w:val="single"/>
                </w:rPr>
                <w:t>http://www.sac.edu/AcademicAffairs/IEA_Office/Pages/IEPI.aspx</w:t>
              </w:r>
            </w:hyperlink>
            <w:r w:rsidR="00550863"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(Prior to submission, CC approval June 8, 2016)</w: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For 2016-17, after dialogue, the process for ISS and IEPI goal setting is as follows: To meet the accreditation exigency for ISS in the Annual Report due March 31</w:t>
            </w:r>
            <w:r w:rsidRPr="00550863">
              <w:rPr>
                <w:rFonts w:ascii="Calibri" w:eastAsia="Calibri" w:hAnsi="Calibri" w:cs="Times New Roman"/>
                <w:vertAlign w:val="superscript"/>
              </w:rPr>
              <w:t>st</w:t>
            </w:r>
            <w:r w:rsidRPr="00550863">
              <w:rPr>
                <w:rFonts w:ascii="Calibri" w:eastAsia="Calibri" w:hAnsi="Calibri" w:cs="Times New Roman"/>
              </w:rPr>
              <w:t xml:space="preserve"> each year, it is required to update the Institution-Set Standards for success rates; degree and certificate attainment; transfer, and persistence. These will reflect baseline data; if the college does not achieve the agreed-upon baseline, plans will be developed for improvement with clear, consistent monitoring. IEPI data, due in June to the CCCCO, is based on Scorecard data and includes different framework indicators from ISS (i.e., IEPI-- successful course completion, accreditation status, completion rate—overall; college prepared completion rate; unprepared for college </w:t>
            </w:r>
            <w:r w:rsidRPr="00550863">
              <w:rPr>
                <w:rFonts w:ascii="Calibri" w:eastAsia="Calibri" w:hAnsi="Calibri" w:cs="Times New Roman"/>
              </w:rPr>
              <w:lastRenderedPageBreak/>
              <w:t xml:space="preserve">completion rate; CTE rate; basic skills rate). The purpose also differs; one-year and six-year goals will be aspirational goals. ISS will be set every fall; IEPI will be set every spring. Annual metrics and three-year metrics will be scrutinized in the required areas. In addition, persistence rates will be added. Dialogue and input will be received from the Academic Senate, the TLC, and the Student Success committee prior to Cabinet review and presentation to College Council. </w:t>
            </w:r>
            <w:r w:rsidRPr="00550863">
              <w:rPr>
                <w:rFonts w:ascii="Calibri" w:eastAsia="Calibri" w:hAnsi="Calibri" w:cs="Times New Roman"/>
                <w:b/>
              </w:rPr>
              <w:t>(S16)</w:t>
            </w:r>
          </w:p>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I.A.3.a</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All of the general education areas will be reviewed in a systematic cyclical manner.</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GE categories are tied to annual ILO analysis. </w:t>
            </w:r>
          </w:p>
          <w:p w:rsidR="00550863" w:rsidRP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2015 TLC End-of-Year Report </w:t>
            </w:r>
            <w:hyperlink r:id="rId31" w:history="1">
              <w:r w:rsidRPr="00550863">
                <w:rPr>
                  <w:rFonts w:ascii="Calibri" w:eastAsia="Calibri" w:hAnsi="Calibri" w:cs="Times New Roman"/>
                  <w:color w:val="0000FF"/>
                  <w:u w:val="single"/>
                </w:rPr>
                <w:t>http://www.sac.edu/committees/TLC/Documents/TLC%20End-of-Year%20Report%20May%2019,%202015.pdf</w:t>
              </w:r>
            </w:hyperlink>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2016 TLC End-of-Year Report </w:t>
            </w:r>
            <w:hyperlink r:id="rId32" w:history="1">
              <w:r w:rsidRPr="00550863">
                <w:rPr>
                  <w:rFonts w:ascii="Calibri" w:eastAsia="Calibri" w:hAnsi="Calibri" w:cs="Times New Roman"/>
                  <w:color w:val="0000FF"/>
                  <w:u w:val="single"/>
                </w:rPr>
                <w:t>http://www.sac.edu/committees/TLC/Documents/TLC%20End-of-Year%20Report%20May%2019,%202016.pdf</w:t>
              </w:r>
            </w:hyperlink>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II.B.1</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&amp; designee</w:t>
            </w:r>
          </w:p>
        </w:tc>
        <w:tc>
          <w:tcPr>
            <w:tcW w:w="261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Each of the Student Services programs will incorporate review of the 2013 Student Satisfaction Survey into the annual Program Effectiveness Review and Program Plan within their respective planning portfolio.</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VPSS</w:t>
            </w:r>
          </w:p>
        </w:tc>
        <w:tc>
          <w:tcPr>
            <w:tcW w:w="7789" w:type="dxa"/>
            <w:shd w:val="clear" w:color="auto" w:fill="auto"/>
          </w:tcPr>
          <w:p w:rsidR="00550863" w:rsidRPr="00550863" w:rsidRDefault="00550863" w:rsidP="00550863">
            <w:pPr>
              <w:widowControl w:val="0"/>
              <w:numPr>
                <w:ilvl w:val="0"/>
                <w:numId w:val="13"/>
              </w:numPr>
              <w:spacing w:after="0" w:line="240" w:lineRule="auto"/>
              <w:contextualSpacing/>
              <w:rPr>
                <w:rFonts w:ascii="Calibri" w:eastAsia="Calibri" w:hAnsi="Calibri" w:cs="Times New Roman"/>
              </w:rPr>
            </w:pPr>
            <w:r w:rsidRPr="00550863">
              <w:rPr>
                <w:rFonts w:ascii="Calibri" w:eastAsia="Calibri" w:hAnsi="Calibri" w:cs="Times New Roman"/>
              </w:rPr>
              <w:t xml:space="preserve">The updated 2014 SAC Student Satisfaction Survey was recently uploaded to the website and has been receiving institutional attention in Management Council, on the Enrollment Management Team, and is being utilized in Student Services Program Effectiveness Review. We are analyzing the data historically and will use selected metrics as baseline measures for the current  year. Please see </w:t>
            </w:r>
            <w:hyperlink r:id="rId33" w:history="1">
              <w:r w:rsidRPr="00550863">
                <w:rPr>
                  <w:rFonts w:ascii="Calibri" w:eastAsia="Calibri" w:hAnsi="Calibri" w:cs="Times New Roman"/>
                  <w:color w:val="0000FF"/>
                  <w:u w:val="single"/>
                </w:rPr>
                <w:t>http://rsccd.edu/Departments/Research/Documents/StudentSatisfaction/SACStudentSatisfactionStudy2014.pdf</w:t>
              </w:r>
            </w:hyperlink>
            <w:r w:rsidRPr="00550863">
              <w:rPr>
                <w:rFonts w:ascii="Calibri" w:eastAsia="Calibri" w:hAnsi="Calibri" w:cs="Times New Roman"/>
                <w:color w:val="1F497D"/>
              </w:rPr>
              <w:t xml:space="preserve"> </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II.B.2</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Robert M. &amp; SS designee</w:t>
            </w:r>
          </w:p>
        </w:tc>
        <w:tc>
          <w:tcPr>
            <w:tcW w:w="2610" w:type="dxa"/>
            <w:shd w:val="clear" w:color="auto" w:fill="auto"/>
          </w:tcPr>
          <w:p w:rsidR="00550863" w:rsidRPr="00550863" w:rsidRDefault="00550863" w:rsidP="00550863">
            <w:pPr>
              <w:numPr>
                <w:ilvl w:val="0"/>
                <w:numId w:val="19"/>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t>A recommendation will be made by the workgroup for a more student-friendly format for the catalog.</w:t>
            </w:r>
          </w:p>
          <w:p w:rsidR="00550863" w:rsidRPr="00550863" w:rsidRDefault="00550863" w:rsidP="00550863">
            <w:pPr>
              <w:numPr>
                <w:ilvl w:val="0"/>
                <w:numId w:val="19"/>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t>The Financial Aid Office will work to implement access to DE students.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Leisa and Monica</w:t>
            </w:r>
          </w:p>
        </w:tc>
        <w:tc>
          <w:tcPr>
            <w:tcW w:w="7789" w:type="dxa"/>
            <w:shd w:val="clear" w:color="auto" w:fill="auto"/>
          </w:tcPr>
          <w:p w:rsidR="00550863" w:rsidRPr="00550863" w:rsidRDefault="00550863" w:rsidP="00550863">
            <w:pPr>
              <w:widowControl w:val="0"/>
              <w:numPr>
                <w:ilvl w:val="0"/>
                <w:numId w:val="27"/>
              </w:numPr>
              <w:spacing w:after="0" w:line="240" w:lineRule="auto"/>
              <w:contextualSpacing/>
              <w:rPr>
                <w:rFonts w:ascii="Calibri" w:eastAsia="Calibri" w:hAnsi="Calibri" w:cs="Times New Roman"/>
                <w:highlight w:val="yellow"/>
              </w:rPr>
            </w:pPr>
            <w:r w:rsidRPr="00550863">
              <w:rPr>
                <w:rFonts w:ascii="Calibri" w:eastAsia="Calibri" w:hAnsi="Calibri" w:cs="Times New Roman"/>
                <w:highlight w:val="yellow"/>
              </w:rPr>
              <w:t>Format changes 2015-16//catalog committee//ongoing with review F16-S17 analysis with student voice</w:t>
            </w:r>
          </w:p>
          <w:p w:rsidR="00550863" w:rsidRPr="00550863" w:rsidRDefault="00550863" w:rsidP="00550863">
            <w:pPr>
              <w:widowControl w:val="0"/>
              <w:numPr>
                <w:ilvl w:val="0"/>
                <w:numId w:val="27"/>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Parallel services for DE students</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II.B.3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Two SS designees </w:t>
            </w:r>
          </w:p>
        </w:tc>
        <w:tc>
          <w:tcPr>
            <w:tcW w:w="2610" w:type="dxa"/>
            <w:shd w:val="clear" w:color="auto" w:fill="auto"/>
          </w:tcPr>
          <w:p w:rsidR="00550863" w:rsidRPr="00550863" w:rsidRDefault="00550863" w:rsidP="00550863">
            <w:pPr>
              <w:spacing w:after="0" w:line="240" w:lineRule="auto"/>
            </w:pPr>
            <w:r w:rsidRPr="00550863">
              <w:t>1. New strategies and procedures that come from Student Transition Strategic meetings will be phased in during the 2015-2016 school year; data will be collected and a review of the results will drive future changes.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Sara</w:t>
            </w: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II.B.3.c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Sara &amp; designee</w:t>
            </w:r>
          </w:p>
        </w:tc>
        <w:tc>
          <w:tcPr>
            <w:tcW w:w="2610" w:type="dxa"/>
            <w:shd w:val="clear" w:color="auto" w:fill="auto"/>
          </w:tcPr>
          <w:p w:rsidR="00550863" w:rsidRPr="00550863" w:rsidRDefault="00550863" w:rsidP="00550863">
            <w:pPr>
              <w:spacing w:after="0" w:line="240" w:lineRule="auto"/>
            </w:pPr>
            <w:r w:rsidRPr="00550863">
              <w:t>As part of the annual review process, student services management and faculty will analyze the most recent Student Satisfaction Survey and identify possible areas of program improvement and implement strategies to increase overall student satisfaction ratings to previous levels or higher (See I.B.1)</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Sara</w:t>
            </w:r>
          </w:p>
        </w:tc>
        <w:tc>
          <w:tcPr>
            <w:tcW w:w="7789"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II.B.3.e</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Matthew &amp; designee</w:t>
            </w:r>
          </w:p>
        </w:tc>
        <w:tc>
          <w:tcPr>
            <w:tcW w:w="2610" w:type="dxa"/>
            <w:shd w:val="clear" w:color="auto" w:fill="auto"/>
          </w:tcPr>
          <w:p w:rsidR="00550863" w:rsidRPr="00550863" w:rsidRDefault="00550863" w:rsidP="00550863">
            <w:pPr>
              <w:spacing w:after="0" w:line="240" w:lineRule="auto"/>
            </w:pPr>
            <w:r w:rsidRPr="00550863">
              <w:t xml:space="preserve">An evaluation of the pilot will be conducted in the fall of 2014 by English faculty and the RSCCD Research Department in conjunction with the SAC Testing Center and Student outreach Office to verify if placements have resulted in a more successful placement than </w:t>
            </w:r>
            <w:r w:rsidRPr="00550863">
              <w:lastRenderedPageBreak/>
              <w:t>the standardized CTEP exam.</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pPr>
            <w:r w:rsidRPr="00550863">
              <w:t xml:space="preserve">Santa Ana College has an agreement with the SAUSD regarding its students who have taken the ERWC. Specifically, students who achieved an </w:t>
            </w:r>
            <w:r w:rsidRPr="00550863">
              <w:rPr>
                <w:i/>
              </w:rPr>
              <w:t>A</w:t>
            </w:r>
            <w:r w:rsidRPr="00550863">
              <w:t xml:space="preserve"> in the ERWC would </w:t>
            </w:r>
          </w:p>
          <w:p w:rsidR="00550863" w:rsidRPr="00550863" w:rsidRDefault="00550863" w:rsidP="00550863">
            <w:pPr>
              <w:spacing w:after="0" w:line="240" w:lineRule="auto"/>
            </w:pPr>
            <w:r w:rsidRPr="00550863">
              <w:t xml:space="preserve">be permitted to enroll in an English 101 class. When this issue was evaluated at the end of the fall 2015 semester, there was not enough data to support any solid conclusions. However, from the limited data that was available, it appeared that students who achieved an </w:t>
            </w:r>
            <w:r w:rsidRPr="00550863">
              <w:rPr>
                <w:i/>
              </w:rPr>
              <w:t>A</w:t>
            </w:r>
            <w:r w:rsidRPr="00550863">
              <w:t xml:space="preserve"> in the ERWC seemed to be placed properly into English 101, but there was not enough data to draw conclusions regarding student who achieved a </w:t>
            </w:r>
            <w:r w:rsidRPr="00550863">
              <w:rPr>
                <w:i/>
              </w:rPr>
              <w:t>B</w:t>
            </w:r>
            <w:r w:rsidRPr="00550863">
              <w:t xml:space="preserve"> or lower in the ERWC. </w:t>
            </w:r>
            <w:r w:rsidRPr="00550863">
              <w:rPr>
                <w:rFonts w:ascii="Calibri" w:eastAsia="Calibri" w:hAnsi="Calibri" w:cs="Times New Roman"/>
              </w:rPr>
              <w:t xml:space="preserve"> </w:t>
            </w:r>
          </w:p>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Furthermore, the pilot program that the </w:t>
            </w:r>
            <w:r w:rsidRPr="00550863">
              <w:rPr>
                <w:rFonts w:ascii="Calibri" w:hAnsi="Calibri" w:cs="Times New Roman"/>
              </w:rPr>
              <w:t xml:space="preserve">English Department has agreed to conduct during the 2016-2017 school year should result in a more successful placement into English 101 classes than the standardized CTEP exam. In addition, it may make the ERWC agreement with SAUSD moot and will render the standardized CTEP exam </w:t>
            </w:r>
            <w:r w:rsidRPr="00550863">
              <w:rPr>
                <w:rFonts w:ascii="Calibri" w:hAnsi="Calibri" w:cs="Times New Roman"/>
              </w:rPr>
              <w:lastRenderedPageBreak/>
              <w:t xml:space="preserve">one of many factors that determines a student’s proper placement into an English class. The students’ success in that pilot program will be used to ascertain whether the grade point average cut-off will need to be adjusted for future English 101 students. </w:t>
            </w:r>
            <w:r w:rsidRPr="00550863">
              <w:rPr>
                <w:rFonts w:ascii="Calibri" w:hAnsi="Calibri" w:cs="Times New Roman"/>
                <w:b/>
              </w:rPr>
              <w:t>(S16 update)</w:t>
            </w: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II.B.4</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Cherylee &amp; Research designee</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#2 Robert and Cherylee</w:t>
            </w:r>
          </w:p>
        </w:tc>
        <w:tc>
          <w:tcPr>
            <w:tcW w:w="2610" w:type="dxa"/>
            <w:shd w:val="clear" w:color="auto" w:fill="auto"/>
          </w:tcPr>
          <w:p w:rsidR="00550863" w:rsidRPr="00550863" w:rsidRDefault="00550863" w:rsidP="00550863">
            <w:pPr>
              <w:widowControl w:val="0"/>
              <w:numPr>
                <w:ilvl w:val="0"/>
                <w:numId w:val="11"/>
              </w:numPr>
              <w:tabs>
                <w:tab w:val="right" w:leader="dot" w:pos="8850"/>
              </w:tabs>
              <w:spacing w:after="0" w:line="240" w:lineRule="auto"/>
              <w:rPr>
                <w:rFonts w:ascii="Calibri" w:eastAsia="Times New Roman" w:hAnsi="Calibri" w:cs="Times New Roman"/>
                <w:noProof/>
              </w:rPr>
            </w:pPr>
            <w:r w:rsidRPr="00550863">
              <w:rPr>
                <w:rFonts w:ascii="Calibri" w:eastAsia="Times New Roman" w:hAnsi="Calibri" w:cs="Times New Roman"/>
                <w:noProof/>
              </w:rPr>
              <w:t xml:space="preserve">The Student Survey will be revised to include distance education student usage and feedback on services provided. </w:t>
            </w:r>
          </w:p>
          <w:p w:rsidR="00550863" w:rsidRPr="00550863" w:rsidRDefault="00550863" w:rsidP="00550863">
            <w:pPr>
              <w:widowControl w:val="0"/>
              <w:numPr>
                <w:ilvl w:val="0"/>
                <w:numId w:val="11"/>
              </w:numPr>
              <w:spacing w:after="0" w:line="240" w:lineRule="auto"/>
              <w:contextualSpacing/>
              <w:rPr>
                <w:rFonts w:ascii="Calibri" w:eastAsia="Calibri" w:hAnsi="Calibri" w:cs="Times New Roman"/>
              </w:rPr>
            </w:pPr>
            <w:r w:rsidRPr="00550863">
              <w:rPr>
                <w:rFonts w:ascii="Calibri" w:eastAsia="Calibri" w:hAnsi="Calibri" w:cs="Times New Roman"/>
              </w:rPr>
              <w:t>The College will implement DE student access to transfer center resources and advisement and Financial Aid.</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RSCCD Research/DE Coord.</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VPSS</w:t>
            </w:r>
          </w:p>
        </w:tc>
        <w:tc>
          <w:tcPr>
            <w:tcW w:w="7789" w:type="dxa"/>
            <w:shd w:val="clear" w:color="auto" w:fill="auto"/>
          </w:tcPr>
          <w:p w:rsidR="00550863" w:rsidRPr="00550863" w:rsidRDefault="00550863" w:rsidP="00550863">
            <w:pPr>
              <w:numPr>
                <w:ilvl w:val="0"/>
                <w:numId w:val="17"/>
              </w:numPr>
              <w:spacing w:after="0" w:line="240" w:lineRule="auto"/>
              <w:contextualSpacing/>
              <w:rPr>
                <w:rFonts w:ascii="Calibri" w:eastAsia="Calibri" w:hAnsi="Calibri" w:cs="Times New Roman"/>
              </w:rPr>
            </w:pPr>
            <w:r w:rsidRPr="00550863">
              <w:rPr>
                <w:rFonts w:ascii="Calibri" w:eastAsia="Calibri" w:hAnsi="Calibri" w:cs="Times New Roman"/>
              </w:rPr>
              <w:t>The DE Coordinator and the RSCCD Director of Research both serve on the TLC. The TLC chair has asked the DE coordinator to develop a protocol for including DE into the next Student Survey.</w:t>
            </w:r>
            <w:r w:rsidRPr="00550863">
              <w:rPr>
                <w:rFonts w:ascii="Calibri" w:eastAsia="Calibri" w:hAnsi="Calibri" w:cs="Times New Roman"/>
                <w:b/>
              </w:rPr>
              <w:t xml:space="preserve"> (S15)</w:t>
            </w:r>
            <w:r w:rsidRPr="00550863">
              <w:rPr>
                <w:rFonts w:ascii="Calibri" w:eastAsia="Calibri" w:hAnsi="Calibri" w:cs="Times New Roman"/>
                <w:b/>
                <w:shd w:val="clear" w:color="auto" w:fill="FFFF00"/>
              </w:rPr>
              <w:t xml:space="preserve"> Has this been done?</w:t>
            </w:r>
          </w:p>
          <w:p w:rsidR="00550863" w:rsidRPr="00550863" w:rsidRDefault="00550863" w:rsidP="00550863">
            <w:pPr>
              <w:spacing w:after="200" w:line="276" w:lineRule="auto"/>
              <w:contextualSpacing/>
              <w:rPr>
                <w:rFonts w:ascii="Calibri" w:eastAsia="Calibri" w:hAnsi="Calibri" w:cs="Times New Roman"/>
              </w:rPr>
            </w:pPr>
          </w:p>
          <w:p w:rsidR="00550863" w:rsidRPr="00550863" w:rsidRDefault="00550863" w:rsidP="00550863">
            <w:pPr>
              <w:spacing w:after="200" w:line="276" w:lineRule="auto"/>
              <w:contextualSpacing/>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II.C.1.e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designee</w:t>
            </w:r>
          </w:p>
        </w:tc>
        <w:tc>
          <w:tcPr>
            <w:tcW w:w="2610" w:type="dxa"/>
            <w:shd w:val="clear" w:color="auto" w:fill="auto"/>
          </w:tcPr>
          <w:p w:rsidR="00550863" w:rsidRPr="00550863" w:rsidRDefault="00550863" w:rsidP="00550863">
            <w:pPr>
              <w:widowControl w:val="0"/>
              <w:numPr>
                <w:ilvl w:val="0"/>
                <w:numId w:val="12"/>
              </w:numPr>
              <w:tabs>
                <w:tab w:val="right" w:leader="dot" w:pos="8850"/>
              </w:tabs>
              <w:spacing w:after="0" w:line="240" w:lineRule="auto"/>
            </w:pPr>
            <w:r w:rsidRPr="00550863">
              <w:t>The college should develop a plan for all departments to collaborate easily, especially when volume licensing is available.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789"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BA60FD">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II.C.2</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#1 Eve &amp; Shelly</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#2 Kathy &amp; Melanie M</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#3</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Shelly</w:t>
            </w:r>
          </w:p>
        </w:tc>
        <w:tc>
          <w:tcPr>
            <w:tcW w:w="2610" w:type="dxa"/>
            <w:shd w:val="clear" w:color="auto" w:fill="auto"/>
          </w:tcPr>
          <w:p w:rsidR="00550863" w:rsidRPr="00550863" w:rsidRDefault="00D908BE" w:rsidP="00550863">
            <w:pPr>
              <w:widowControl w:val="0"/>
              <w:numPr>
                <w:ilvl w:val="0"/>
                <w:numId w:val="20"/>
              </w:numPr>
              <w:tabs>
                <w:tab w:val="right" w:leader="dot" w:pos="8850"/>
              </w:tabs>
              <w:spacing w:after="0" w:line="240" w:lineRule="auto"/>
              <w:rPr>
                <w:rFonts w:ascii="Calibri" w:eastAsia="Times New Roman" w:hAnsi="Calibri" w:cs="Times New Roman"/>
                <w:noProof/>
              </w:rPr>
            </w:pPr>
            <w:hyperlink w:anchor="_Toc391971002" w:history="1">
              <w:r w:rsidR="00550863" w:rsidRPr="00550863">
                <w:rPr>
                  <w:rFonts w:ascii="Calibri" w:eastAsia="Calibri" w:hAnsi="Calibri" w:cs="Times New Roman"/>
                  <w:noProof/>
                  <w:color w:val="0000FF"/>
                  <w:u w:val="single"/>
                </w:rPr>
                <w:t>Future developm</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nt and</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implementat</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u w:val="single"/>
                </w:rPr>
                <w:t>on of online</w:t>
              </w:r>
              <w:r w:rsidR="00550863" w:rsidRPr="00550863">
                <w:rPr>
                  <w:rFonts w:ascii="Calibri" w:eastAsia="Calibri" w:hAnsi="Calibri" w:cs="Times New Roman"/>
                  <w:noProof/>
                  <w:color w:val="0000FF"/>
                  <w:spacing w:val="-2"/>
                  <w:u w:val="single"/>
                </w:rPr>
                <w:t xml:space="preserve"> </w:t>
              </w:r>
              <w:r w:rsidR="00550863" w:rsidRPr="00550863">
                <w:rPr>
                  <w:rFonts w:ascii="Calibri" w:eastAsia="Calibri" w:hAnsi="Calibri" w:cs="Times New Roman"/>
                  <w:noProof/>
                  <w:color w:val="0000FF"/>
                  <w:u w:val="single"/>
                </w:rPr>
                <w:t>student surve</w:t>
              </w:r>
              <w:r w:rsidR="00550863" w:rsidRPr="00550863">
                <w:rPr>
                  <w:rFonts w:ascii="Calibri" w:eastAsia="Calibri" w:hAnsi="Calibri" w:cs="Times New Roman"/>
                  <w:noProof/>
                  <w:color w:val="0000FF"/>
                  <w:spacing w:val="-2"/>
                  <w:u w:val="single"/>
                </w:rPr>
                <w:t>y</w:t>
              </w:r>
              <w:r w:rsidR="00550863" w:rsidRPr="00550863">
                <w:rPr>
                  <w:rFonts w:ascii="Calibri" w:eastAsia="Calibri" w:hAnsi="Calibri" w:cs="Times New Roman"/>
                  <w:noProof/>
                  <w:color w:val="0000FF"/>
                  <w:u w:val="single"/>
                </w:rPr>
                <w:t>s acc</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ss</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u w:val="single"/>
                </w:rPr>
                <w:t>ble thr</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u</w:t>
              </w:r>
              <w:r w:rsidR="00550863" w:rsidRPr="00550863">
                <w:rPr>
                  <w:rFonts w:ascii="Calibri" w:eastAsia="Calibri" w:hAnsi="Calibri" w:cs="Times New Roman"/>
                  <w:noProof/>
                  <w:color w:val="0000FF"/>
                  <w:spacing w:val="-1"/>
                  <w:u w:val="single"/>
                </w:rPr>
                <w:t>g</w:t>
              </w:r>
              <w:r w:rsidR="00550863" w:rsidRPr="00550863">
                <w:rPr>
                  <w:rFonts w:ascii="Calibri" w:eastAsia="Calibri" w:hAnsi="Calibri" w:cs="Times New Roman"/>
                  <w:noProof/>
                  <w:color w:val="0000FF"/>
                  <w:u w:val="single"/>
                </w:rPr>
                <w:t>h each of</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the libr</w:t>
              </w:r>
              <w:r w:rsidR="00550863" w:rsidRPr="00550863">
                <w:rPr>
                  <w:rFonts w:ascii="Calibri" w:eastAsia="Calibri" w:hAnsi="Calibri" w:cs="Times New Roman"/>
                  <w:noProof/>
                  <w:color w:val="0000FF"/>
                  <w:spacing w:val="-1"/>
                  <w:u w:val="single"/>
                </w:rPr>
                <w:t>a</w:t>
              </w:r>
              <w:r w:rsidR="00550863" w:rsidRPr="00550863">
                <w:rPr>
                  <w:rFonts w:ascii="Calibri" w:eastAsia="Calibri" w:hAnsi="Calibri" w:cs="Times New Roman"/>
                  <w:noProof/>
                  <w:color w:val="0000FF"/>
                  <w:u w:val="single"/>
                </w:rPr>
                <w:t>ry and l</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arni</w:t>
              </w:r>
              <w:r w:rsidR="00550863" w:rsidRPr="00550863">
                <w:rPr>
                  <w:rFonts w:ascii="Calibri" w:eastAsia="Calibri" w:hAnsi="Calibri" w:cs="Times New Roman"/>
                  <w:noProof/>
                  <w:color w:val="0000FF"/>
                  <w:spacing w:val="-1"/>
                  <w:u w:val="single"/>
                </w:rPr>
                <w:t>n</w:t>
              </w:r>
              <w:r w:rsidR="00550863" w:rsidRPr="00550863">
                <w:rPr>
                  <w:rFonts w:ascii="Calibri" w:eastAsia="Calibri" w:hAnsi="Calibri" w:cs="Times New Roman"/>
                  <w:noProof/>
                  <w:color w:val="0000FF"/>
                  <w:u w:val="single"/>
                </w:rPr>
                <w:t>g s</w:t>
              </w:r>
              <w:r w:rsidR="00550863" w:rsidRPr="00550863">
                <w:rPr>
                  <w:rFonts w:ascii="Calibri" w:eastAsia="Calibri" w:hAnsi="Calibri" w:cs="Times New Roman"/>
                  <w:noProof/>
                  <w:color w:val="0000FF"/>
                  <w:spacing w:val="-1"/>
                  <w:u w:val="single"/>
                </w:rPr>
                <w:t>u</w:t>
              </w:r>
              <w:r w:rsidR="00550863" w:rsidRPr="00550863">
                <w:rPr>
                  <w:rFonts w:ascii="Calibri" w:eastAsia="Calibri" w:hAnsi="Calibri" w:cs="Times New Roman"/>
                  <w:noProof/>
                  <w:color w:val="0000FF"/>
                  <w:u w:val="single"/>
                </w:rPr>
                <w:t>pp</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rt s</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rvice cen</w:t>
              </w:r>
              <w:r w:rsidR="00550863" w:rsidRPr="00550863">
                <w:rPr>
                  <w:rFonts w:ascii="Calibri" w:eastAsia="Calibri" w:hAnsi="Calibri" w:cs="Times New Roman"/>
                  <w:noProof/>
                  <w:color w:val="0000FF"/>
                  <w:spacing w:val="-2"/>
                  <w:u w:val="single"/>
                </w:rPr>
                <w:t>t</w:t>
              </w:r>
              <w:r w:rsidR="00550863" w:rsidRPr="00550863">
                <w:rPr>
                  <w:rFonts w:ascii="Calibri" w:eastAsia="Calibri" w:hAnsi="Calibri" w:cs="Times New Roman"/>
                  <w:noProof/>
                  <w:color w:val="0000FF"/>
                  <w:u w:val="single"/>
                </w:rPr>
                <w:t>ers’</w:t>
              </w:r>
              <w:r w:rsidR="00550863" w:rsidRPr="00550863">
                <w:rPr>
                  <w:rFonts w:ascii="Calibri" w:eastAsia="Calibri" w:hAnsi="Calibri" w:cs="Times New Roman"/>
                  <w:noProof/>
                  <w:color w:val="0000FF"/>
                  <w:spacing w:val="-1"/>
                  <w:u w:val="single"/>
                </w:rPr>
                <w:t xml:space="preserve"> </w:t>
              </w:r>
              <w:r w:rsidR="00550863" w:rsidRPr="00550863">
                <w:rPr>
                  <w:rFonts w:ascii="Calibri" w:eastAsia="Calibri" w:hAnsi="Calibri" w:cs="Times New Roman"/>
                  <w:noProof/>
                  <w:color w:val="0000FF"/>
                  <w:u w:val="single"/>
                </w:rPr>
                <w:t xml:space="preserve">web </w:t>
              </w:r>
              <w:r w:rsidR="00550863" w:rsidRPr="00550863">
                <w:rPr>
                  <w:rFonts w:ascii="Calibri" w:eastAsia="Calibri" w:hAnsi="Calibri" w:cs="Times New Roman"/>
                  <w:noProof/>
                  <w:color w:val="0000FF"/>
                  <w:spacing w:val="-1"/>
                  <w:u w:val="single"/>
                </w:rPr>
                <w:t>p</w:t>
              </w:r>
              <w:r w:rsidR="00550863" w:rsidRPr="00550863">
                <w:rPr>
                  <w:rFonts w:ascii="Calibri" w:eastAsia="Calibri" w:hAnsi="Calibri" w:cs="Times New Roman"/>
                  <w:noProof/>
                  <w:color w:val="0000FF"/>
                  <w:u w:val="single"/>
                </w:rPr>
                <w:t>a</w:t>
              </w:r>
              <w:r w:rsidR="00550863" w:rsidRPr="00550863">
                <w:rPr>
                  <w:rFonts w:ascii="Calibri" w:eastAsia="Calibri" w:hAnsi="Calibri" w:cs="Times New Roman"/>
                  <w:noProof/>
                  <w:color w:val="0000FF"/>
                  <w:spacing w:val="-1"/>
                  <w:u w:val="single"/>
                </w:rPr>
                <w:t>g</w:t>
              </w:r>
              <w:r w:rsidR="00550863" w:rsidRPr="00550863">
                <w:rPr>
                  <w:rFonts w:ascii="Calibri" w:eastAsia="Calibri" w:hAnsi="Calibri" w:cs="Times New Roman"/>
                  <w:noProof/>
                  <w:color w:val="0000FF"/>
                  <w:u w:val="single"/>
                </w:rPr>
                <w:t>es will be developed to provide c</w:t>
              </w:r>
              <w:r w:rsidR="00550863" w:rsidRPr="00550863">
                <w:rPr>
                  <w:rFonts w:ascii="Calibri" w:eastAsia="Calibri" w:hAnsi="Calibri" w:cs="Times New Roman"/>
                  <w:noProof/>
                  <w:color w:val="0000FF"/>
                  <w:spacing w:val="-1"/>
                  <w:u w:val="single"/>
                </w:rPr>
                <w:t>o</w:t>
              </w:r>
              <w:r w:rsidR="00550863" w:rsidRPr="00550863">
                <w:rPr>
                  <w:rFonts w:ascii="Calibri" w:eastAsia="Calibri" w:hAnsi="Calibri" w:cs="Times New Roman"/>
                  <w:noProof/>
                  <w:color w:val="0000FF"/>
                  <w:u w:val="single"/>
                </w:rPr>
                <w:t>ntin</w:t>
              </w:r>
              <w:r w:rsidR="00550863" w:rsidRPr="00550863">
                <w:rPr>
                  <w:rFonts w:ascii="Calibri" w:eastAsia="Calibri" w:hAnsi="Calibri" w:cs="Times New Roman"/>
                  <w:noProof/>
                  <w:color w:val="0000FF"/>
                  <w:spacing w:val="-1"/>
                  <w:u w:val="single"/>
                </w:rPr>
                <w:t>u</w:t>
              </w:r>
              <w:r w:rsidR="00550863" w:rsidRPr="00550863">
                <w:rPr>
                  <w:rFonts w:ascii="Calibri" w:eastAsia="Calibri" w:hAnsi="Calibri" w:cs="Times New Roman"/>
                  <w:noProof/>
                  <w:color w:val="0000FF"/>
                  <w:u w:val="single"/>
                </w:rPr>
                <w:t xml:space="preserve">ous </w:t>
              </w:r>
              <w:r w:rsidR="00550863" w:rsidRPr="00550863">
                <w:rPr>
                  <w:rFonts w:ascii="Calibri" w:eastAsia="Calibri" w:hAnsi="Calibri" w:cs="Times New Roman"/>
                  <w:noProof/>
                  <w:color w:val="0000FF"/>
                  <w:u w:val="single"/>
                </w:rPr>
                <w:lastRenderedPageBreak/>
                <w:t>fe</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db</w:t>
              </w:r>
              <w:r w:rsidR="00550863" w:rsidRPr="00550863">
                <w:rPr>
                  <w:rFonts w:ascii="Calibri" w:eastAsia="Calibri" w:hAnsi="Calibri" w:cs="Times New Roman"/>
                  <w:noProof/>
                  <w:color w:val="0000FF"/>
                  <w:spacing w:val="-1"/>
                  <w:u w:val="single"/>
                </w:rPr>
                <w:t>a</w:t>
              </w:r>
              <w:r w:rsidR="00550863" w:rsidRPr="00550863">
                <w:rPr>
                  <w:rFonts w:ascii="Calibri" w:eastAsia="Calibri" w:hAnsi="Calibri" w:cs="Times New Roman"/>
                  <w:noProof/>
                  <w:color w:val="0000FF"/>
                  <w:u w:val="single"/>
                </w:rPr>
                <w:t xml:space="preserve">ck for </w:t>
              </w:r>
              <w:r w:rsidR="00550863" w:rsidRPr="00550863">
                <w:rPr>
                  <w:rFonts w:ascii="Calibri" w:eastAsia="Calibri" w:hAnsi="Calibri" w:cs="Times New Roman"/>
                  <w:noProof/>
                  <w:color w:val="0000FF"/>
                  <w:spacing w:val="1"/>
                  <w:u w:val="single"/>
                </w:rPr>
                <w:t>t</w:t>
              </w:r>
              <w:r w:rsidR="00550863" w:rsidRPr="00550863">
                <w:rPr>
                  <w:rFonts w:ascii="Calibri" w:eastAsia="Calibri" w:hAnsi="Calibri" w:cs="Times New Roman"/>
                  <w:noProof/>
                  <w:color w:val="0000FF"/>
                  <w:u w:val="single"/>
                </w:rPr>
                <w:t>he impr</w:t>
              </w:r>
              <w:r w:rsidR="00550863" w:rsidRPr="00550863">
                <w:rPr>
                  <w:rFonts w:ascii="Calibri" w:eastAsia="Calibri" w:hAnsi="Calibri" w:cs="Times New Roman"/>
                  <w:noProof/>
                  <w:color w:val="0000FF"/>
                  <w:spacing w:val="-1"/>
                  <w:u w:val="single"/>
                </w:rPr>
                <w:t>ov</w:t>
              </w:r>
              <w:r w:rsidR="00550863" w:rsidRPr="00550863">
                <w:rPr>
                  <w:rFonts w:ascii="Calibri" w:eastAsia="Calibri" w:hAnsi="Calibri" w:cs="Times New Roman"/>
                  <w:noProof/>
                  <w:color w:val="0000FF"/>
                  <w:u w:val="single"/>
                </w:rPr>
                <w:t xml:space="preserve">ement and </w:t>
              </w:r>
              <w:r w:rsidR="00550863" w:rsidRPr="00550863">
                <w:rPr>
                  <w:rFonts w:ascii="Calibri" w:eastAsia="Calibri" w:hAnsi="Calibri" w:cs="Times New Roman"/>
                  <w:noProof/>
                  <w:color w:val="0000FF"/>
                  <w:spacing w:val="-1"/>
                  <w:u w:val="single"/>
                </w:rPr>
                <w:t>e</w:t>
              </w:r>
              <w:r w:rsidR="00550863" w:rsidRPr="00550863">
                <w:rPr>
                  <w:rFonts w:ascii="Calibri" w:eastAsia="Calibri" w:hAnsi="Calibri" w:cs="Times New Roman"/>
                  <w:noProof/>
                  <w:color w:val="0000FF"/>
                  <w:u w:val="single"/>
                </w:rPr>
                <w:t>nha</w:t>
              </w:r>
              <w:r w:rsidR="00550863" w:rsidRPr="00550863">
                <w:rPr>
                  <w:rFonts w:ascii="Calibri" w:eastAsia="Calibri" w:hAnsi="Calibri" w:cs="Times New Roman"/>
                  <w:noProof/>
                  <w:color w:val="0000FF"/>
                  <w:spacing w:val="-1"/>
                  <w:u w:val="single"/>
                </w:rPr>
                <w:t>n</w:t>
              </w:r>
              <w:r w:rsidR="00550863" w:rsidRPr="00550863">
                <w:rPr>
                  <w:rFonts w:ascii="Calibri" w:eastAsia="Calibri" w:hAnsi="Calibri" w:cs="Times New Roman"/>
                  <w:noProof/>
                  <w:color w:val="0000FF"/>
                  <w:u w:val="single"/>
                </w:rPr>
                <w:t>ce</w:t>
              </w:r>
              <w:r w:rsidR="00550863" w:rsidRPr="00550863">
                <w:rPr>
                  <w:rFonts w:ascii="Calibri" w:eastAsia="Calibri" w:hAnsi="Calibri" w:cs="Times New Roman"/>
                  <w:noProof/>
                  <w:color w:val="0000FF"/>
                  <w:spacing w:val="-1"/>
                  <w:u w:val="single"/>
                </w:rPr>
                <w:t>m</w:t>
              </w:r>
              <w:r w:rsidR="00550863" w:rsidRPr="00550863">
                <w:rPr>
                  <w:rFonts w:ascii="Calibri" w:eastAsia="Calibri" w:hAnsi="Calibri" w:cs="Times New Roman"/>
                  <w:noProof/>
                  <w:color w:val="0000FF"/>
                  <w:u w:val="single"/>
                </w:rPr>
                <w:t>ent of serv</w:t>
              </w:r>
              <w:r w:rsidR="00550863" w:rsidRPr="00550863">
                <w:rPr>
                  <w:rFonts w:ascii="Calibri" w:eastAsia="Calibri" w:hAnsi="Calibri" w:cs="Times New Roman"/>
                  <w:noProof/>
                  <w:color w:val="0000FF"/>
                  <w:spacing w:val="-1"/>
                  <w:u w:val="single"/>
                </w:rPr>
                <w:t>i</w:t>
              </w:r>
              <w:r w:rsidR="00550863" w:rsidRPr="00550863">
                <w:rPr>
                  <w:rFonts w:ascii="Calibri" w:eastAsia="Calibri" w:hAnsi="Calibri" w:cs="Times New Roman"/>
                  <w:noProof/>
                  <w:color w:val="0000FF"/>
                  <w:spacing w:val="1"/>
                  <w:u w:val="single"/>
                </w:rPr>
                <w:t>c</w:t>
              </w:r>
              <w:r w:rsidR="00550863" w:rsidRPr="00550863">
                <w:rPr>
                  <w:rFonts w:ascii="Calibri" w:eastAsia="Calibri" w:hAnsi="Calibri" w:cs="Times New Roman"/>
                  <w:noProof/>
                  <w:color w:val="0000FF"/>
                  <w:u w:val="single"/>
                </w:rPr>
                <w:t>es.</w:t>
              </w:r>
            </w:hyperlink>
            <w:r w:rsidR="00550863" w:rsidRPr="00550863">
              <w:rPr>
                <w:rFonts w:ascii="Calibri" w:eastAsia="Times New Roman" w:hAnsi="Calibri" w:cs="Times New Roman"/>
                <w:noProof/>
              </w:rPr>
              <w:t xml:space="preserve"> </w:t>
            </w:r>
          </w:p>
          <w:p w:rsidR="00550863" w:rsidRPr="00550863" w:rsidRDefault="00550863" w:rsidP="00550863">
            <w:pPr>
              <w:widowControl w:val="0"/>
              <w:numPr>
                <w:ilvl w:val="0"/>
                <w:numId w:val="20"/>
              </w:numPr>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color w:val="0000FF"/>
                <w:u w:val="single"/>
              </w:rPr>
              <w:t>D</w:t>
            </w:r>
            <w:r w:rsidRPr="00550863">
              <w:rPr>
                <w:rFonts w:ascii="Calibri" w:eastAsia="Calibri" w:hAnsi="Calibri" w:cs="Times New Roman"/>
                <w:noProof/>
                <w:color w:val="0000FF"/>
                <w:spacing w:val="-1"/>
                <w:u w:val="single"/>
              </w:rPr>
              <w:t>L</w:t>
            </w:r>
            <w:r w:rsidRPr="00550863">
              <w:rPr>
                <w:rFonts w:ascii="Calibri" w:eastAsia="Calibri" w:hAnsi="Calibri" w:cs="Times New Roman"/>
                <w:noProof/>
                <w:color w:val="0000FF"/>
                <w:u w:val="single"/>
              </w:rPr>
              <w:t>A’s in the Learning Center will continue to be assessed to improve stud</w:t>
            </w:r>
            <w:r w:rsidRPr="00550863">
              <w:rPr>
                <w:rFonts w:ascii="Calibri" w:eastAsia="Calibri" w:hAnsi="Calibri" w:cs="Times New Roman"/>
                <w:noProof/>
                <w:color w:val="0000FF"/>
                <w:spacing w:val="-1"/>
                <w:u w:val="single"/>
              </w:rPr>
              <w:t>e</w:t>
            </w:r>
            <w:r w:rsidRPr="00550863">
              <w:rPr>
                <w:rFonts w:ascii="Calibri" w:eastAsia="Calibri" w:hAnsi="Calibri" w:cs="Times New Roman"/>
                <w:noProof/>
                <w:color w:val="0000FF"/>
                <w:u w:val="single"/>
              </w:rPr>
              <w:t>nt s</w:t>
            </w:r>
            <w:r w:rsidRPr="00550863">
              <w:rPr>
                <w:rFonts w:ascii="Calibri" w:eastAsia="Calibri" w:hAnsi="Calibri" w:cs="Times New Roman"/>
                <w:noProof/>
                <w:color w:val="0000FF"/>
                <w:spacing w:val="-1"/>
                <w:u w:val="single"/>
              </w:rPr>
              <w:t>u</w:t>
            </w:r>
            <w:r w:rsidRPr="00550863">
              <w:rPr>
                <w:rFonts w:ascii="Calibri" w:eastAsia="Calibri" w:hAnsi="Calibri" w:cs="Times New Roman"/>
                <w:noProof/>
                <w:color w:val="0000FF"/>
                <w:u w:val="single"/>
              </w:rPr>
              <w:t>ccess and rete</w:t>
            </w:r>
            <w:r w:rsidRPr="00550863">
              <w:rPr>
                <w:rFonts w:ascii="Calibri" w:eastAsia="Calibri" w:hAnsi="Calibri" w:cs="Times New Roman"/>
                <w:noProof/>
                <w:color w:val="0000FF"/>
                <w:spacing w:val="-1"/>
                <w:u w:val="single"/>
              </w:rPr>
              <w:t>n</w:t>
            </w:r>
            <w:r w:rsidRPr="00550863">
              <w:rPr>
                <w:rFonts w:ascii="Calibri" w:eastAsia="Calibri" w:hAnsi="Calibri" w:cs="Times New Roman"/>
                <w:noProof/>
                <w:color w:val="0000FF"/>
                <w:u w:val="single"/>
              </w:rPr>
              <w:t>tion through a program review portfolio with goals based on assessment data.</w:t>
            </w:r>
            <w:r w:rsidRPr="00550863">
              <w:rPr>
                <w:rFonts w:ascii="Calibri" w:eastAsia="Times New Roman" w:hAnsi="Calibri" w:cs="Times New Roman"/>
                <w:noProof/>
              </w:rPr>
              <w:t xml:space="preserve"> </w:t>
            </w:r>
          </w:p>
          <w:p w:rsidR="00550863" w:rsidRPr="00550863" w:rsidRDefault="00550863" w:rsidP="00550863">
            <w:pPr>
              <w:widowControl w:val="0"/>
              <w:tabs>
                <w:tab w:val="right" w:leader="dot" w:pos="8850"/>
              </w:tabs>
              <w:spacing w:after="0" w:line="240" w:lineRule="auto"/>
              <w:rPr>
                <w:rFonts w:ascii="Calibri" w:eastAsia="Times New Roman" w:hAnsi="Calibri" w:cs="Times New Roman"/>
                <w:noProof/>
              </w:rPr>
            </w:pPr>
            <w:r w:rsidRPr="00550863">
              <w:rPr>
                <w:rFonts w:ascii="Calibri" w:eastAsia="Calibri" w:hAnsi="Calibri" w:cs="Times New Roman"/>
                <w:noProof/>
                <w:color w:val="0000FF"/>
                <w:spacing w:val="1"/>
                <w:u w:val="single"/>
              </w:rPr>
              <w:t>The</w:t>
            </w:r>
            <w:r w:rsidRPr="00550863">
              <w:rPr>
                <w:rFonts w:ascii="Calibri" w:eastAsia="Calibri" w:hAnsi="Calibri" w:cs="Times New Roman"/>
                <w:noProof/>
                <w:color w:val="0000FF"/>
                <w:spacing w:val="-4"/>
                <w:u w:val="single"/>
              </w:rPr>
              <w:t xml:space="preserve"> measures of assessment for the </w:t>
            </w:r>
            <w:r w:rsidRPr="00550863">
              <w:rPr>
                <w:rFonts w:ascii="Calibri" w:eastAsia="Calibri" w:hAnsi="Calibri" w:cs="Times New Roman"/>
                <w:noProof/>
                <w:color w:val="0000FF"/>
                <w:u w:val="single"/>
              </w:rPr>
              <w:t>Ma</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h Cen</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er</w:t>
            </w:r>
            <w:r w:rsidRPr="00550863">
              <w:rPr>
                <w:rFonts w:ascii="Calibri" w:eastAsia="Calibri" w:hAnsi="Calibri" w:cs="Times New Roman"/>
                <w:noProof/>
                <w:color w:val="0000FF"/>
                <w:spacing w:val="-6"/>
                <w:u w:val="single"/>
              </w:rPr>
              <w:t>’</w:t>
            </w:r>
            <w:r w:rsidRPr="00550863">
              <w:rPr>
                <w:rFonts w:ascii="Calibri" w:eastAsia="Calibri" w:hAnsi="Calibri" w:cs="Times New Roman"/>
                <w:noProof/>
                <w:color w:val="0000FF"/>
                <w:u w:val="single"/>
              </w:rPr>
              <w:t>s</w:t>
            </w:r>
            <w:r w:rsidRPr="00550863">
              <w:rPr>
                <w:rFonts w:ascii="Calibri" w:eastAsia="Calibri" w:hAnsi="Calibri" w:cs="Times New Roman"/>
                <w:noProof/>
                <w:color w:val="0000FF"/>
                <w:spacing w:val="-3"/>
                <w:u w:val="single"/>
              </w:rPr>
              <w:t xml:space="preserve"> pilot </w:t>
            </w:r>
            <w:r w:rsidRPr="00550863">
              <w:rPr>
                <w:rFonts w:ascii="Calibri" w:eastAsia="Calibri" w:hAnsi="Calibri" w:cs="Times New Roman"/>
                <w:noProof/>
                <w:color w:val="0000FF"/>
                <w:u w:val="single"/>
              </w:rPr>
              <w:t>progra</w:t>
            </w:r>
            <w:r w:rsidRPr="00550863">
              <w:rPr>
                <w:rFonts w:ascii="Calibri" w:eastAsia="Calibri" w:hAnsi="Calibri" w:cs="Times New Roman"/>
                <w:noProof/>
                <w:color w:val="0000FF"/>
                <w:spacing w:val="5"/>
                <w:u w:val="single"/>
              </w:rPr>
              <w:t>m</w:t>
            </w:r>
            <w:r w:rsidRPr="00550863">
              <w:rPr>
                <w:rFonts w:ascii="Calibri" w:eastAsia="Calibri" w:hAnsi="Calibri" w:cs="Times New Roman"/>
                <w:noProof/>
                <w:color w:val="0000FF"/>
                <w:u w:val="single"/>
              </w:rPr>
              <w:t>s</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spacing w:val="1"/>
                <w:u w:val="single"/>
              </w:rPr>
              <w:t>will be</w:t>
            </w:r>
            <w:r w:rsidRPr="00550863">
              <w:rPr>
                <w:rFonts w:ascii="Calibri" w:eastAsia="Calibri" w:hAnsi="Calibri" w:cs="Times New Roman"/>
                <w:noProof/>
                <w:color w:val="0000FF"/>
                <w:spacing w:val="-4"/>
                <w:u w:val="single"/>
              </w:rPr>
              <w:t xml:space="preserve"> </w:t>
            </w:r>
            <w:r w:rsidRPr="00550863">
              <w:rPr>
                <w:rFonts w:ascii="Calibri" w:eastAsia="Calibri" w:hAnsi="Calibri" w:cs="Times New Roman"/>
                <w:noProof/>
                <w:color w:val="0000FF"/>
                <w:spacing w:val="-5"/>
                <w:u w:val="single"/>
              </w:rPr>
              <w:t>s</w:t>
            </w:r>
            <w:r w:rsidRPr="00550863">
              <w:rPr>
                <w:rFonts w:ascii="Calibri" w:eastAsia="Calibri" w:hAnsi="Calibri" w:cs="Times New Roman"/>
                <w:noProof/>
                <w:color w:val="0000FF"/>
                <w:u w:val="single"/>
              </w:rPr>
              <w:t>ca</w:t>
            </w:r>
            <w:r w:rsidRPr="00550863">
              <w:rPr>
                <w:rFonts w:ascii="Calibri" w:eastAsia="Calibri" w:hAnsi="Calibri" w:cs="Times New Roman"/>
                <w:noProof/>
                <w:color w:val="0000FF"/>
                <w:spacing w:val="3"/>
                <w:u w:val="single"/>
              </w:rPr>
              <w:t>l</w:t>
            </w:r>
            <w:r w:rsidRPr="00550863">
              <w:rPr>
                <w:rFonts w:ascii="Calibri" w:eastAsia="Calibri" w:hAnsi="Calibri" w:cs="Times New Roman"/>
                <w:noProof/>
                <w:color w:val="0000FF"/>
                <w:u w:val="single"/>
              </w:rPr>
              <w:t>ed</w:t>
            </w:r>
            <w:r w:rsidRPr="00550863">
              <w:rPr>
                <w:rFonts w:ascii="Calibri" w:eastAsia="Calibri" w:hAnsi="Calibri" w:cs="Times New Roman"/>
                <w:noProof/>
                <w:color w:val="0000FF"/>
                <w:spacing w:val="7"/>
                <w:u w:val="single"/>
              </w:rPr>
              <w:t xml:space="preserve"> </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o</w:t>
            </w:r>
            <w:r w:rsidRPr="00550863">
              <w:rPr>
                <w:rFonts w:ascii="Calibri" w:eastAsia="Calibri" w:hAnsi="Calibri" w:cs="Times New Roman"/>
                <w:noProof/>
                <w:color w:val="0000FF"/>
                <w:spacing w:val="-5"/>
                <w:u w:val="single"/>
              </w:rPr>
              <w:t xml:space="preserve"> accommodate </w:t>
            </w:r>
            <w:r w:rsidRPr="00550863">
              <w:rPr>
                <w:rFonts w:ascii="Calibri" w:eastAsia="Calibri" w:hAnsi="Calibri" w:cs="Times New Roman"/>
                <w:noProof/>
                <w:color w:val="0000FF"/>
                <w:spacing w:val="3"/>
                <w:u w:val="single"/>
              </w:rPr>
              <w:t>l</w:t>
            </w:r>
            <w:r w:rsidRPr="00550863">
              <w:rPr>
                <w:rFonts w:ascii="Calibri" w:eastAsia="Calibri" w:hAnsi="Calibri" w:cs="Times New Roman"/>
                <w:noProof/>
                <w:color w:val="0000FF"/>
                <w:u w:val="single"/>
              </w:rPr>
              <w:t>arger</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spacing w:val="-5"/>
                <w:u w:val="single"/>
              </w:rPr>
              <w:t>s</w:t>
            </w:r>
            <w:r w:rsidRPr="00550863">
              <w:rPr>
                <w:rFonts w:ascii="Calibri" w:eastAsia="Calibri" w:hAnsi="Calibri" w:cs="Times New Roman"/>
                <w:noProof/>
                <w:color w:val="0000FF"/>
                <w:spacing w:val="1"/>
                <w:u w:val="single"/>
              </w:rPr>
              <w:t>t</w:t>
            </w:r>
            <w:r w:rsidRPr="00550863">
              <w:rPr>
                <w:rFonts w:ascii="Calibri" w:eastAsia="Calibri" w:hAnsi="Calibri" w:cs="Times New Roman"/>
                <w:noProof/>
                <w:color w:val="0000FF"/>
                <w:u w:val="single"/>
              </w:rPr>
              <w:t>udent</w:t>
            </w:r>
            <w:r w:rsidRPr="00550863">
              <w:rPr>
                <w:rFonts w:ascii="Calibri" w:eastAsia="Calibri" w:hAnsi="Calibri" w:cs="Times New Roman"/>
                <w:noProof/>
                <w:color w:val="0000FF"/>
                <w:spacing w:val="3"/>
                <w:u w:val="single"/>
              </w:rPr>
              <w:t xml:space="preserve"> </w:t>
            </w:r>
            <w:r w:rsidRPr="00550863">
              <w:rPr>
                <w:rFonts w:ascii="Calibri" w:eastAsia="Calibri" w:hAnsi="Calibri" w:cs="Times New Roman"/>
                <w:noProof/>
                <w:color w:val="0000FF"/>
                <w:u w:val="single"/>
              </w:rPr>
              <w:t>groups.</w:t>
            </w:r>
          </w:p>
          <w:p w:rsidR="00550863" w:rsidRPr="00550863" w:rsidRDefault="00D908BE" w:rsidP="00550863">
            <w:pPr>
              <w:widowControl w:val="0"/>
              <w:numPr>
                <w:ilvl w:val="0"/>
                <w:numId w:val="20"/>
              </w:numPr>
              <w:spacing w:after="0" w:line="240" w:lineRule="auto"/>
              <w:contextualSpacing/>
              <w:rPr>
                <w:rFonts w:ascii="Calibri" w:eastAsia="Calibri" w:hAnsi="Calibri" w:cs="Times New Roman"/>
              </w:rPr>
            </w:pPr>
            <w:hyperlink w:anchor="_Toc391971005" w:history="1">
              <w:r w:rsidR="00550863" w:rsidRPr="00550863">
                <w:rPr>
                  <w:rFonts w:ascii="Calibri" w:eastAsia="Calibri" w:hAnsi="Calibri" w:cs="Times New Roman"/>
                  <w:color w:val="0000FF"/>
                  <w:u w:val="single"/>
                </w:rPr>
                <w:t>The Le</w:t>
              </w:r>
              <w:r w:rsidR="00550863" w:rsidRPr="00550863">
                <w:rPr>
                  <w:rFonts w:ascii="Calibri" w:eastAsia="Calibri" w:hAnsi="Calibri" w:cs="Times New Roman"/>
                  <w:color w:val="0000FF"/>
                  <w:spacing w:val="-1"/>
                  <w:u w:val="single"/>
                </w:rPr>
                <w:t>a</w:t>
              </w:r>
              <w:r w:rsidR="00550863" w:rsidRPr="00550863">
                <w:rPr>
                  <w:rFonts w:ascii="Calibri" w:eastAsia="Calibri" w:hAnsi="Calibri" w:cs="Times New Roman"/>
                  <w:color w:val="0000FF"/>
                  <w:u w:val="single"/>
                </w:rPr>
                <w:t>rn</w:t>
              </w:r>
              <w:r w:rsidR="00550863" w:rsidRPr="00550863">
                <w:rPr>
                  <w:rFonts w:ascii="Calibri" w:eastAsia="Calibri" w:hAnsi="Calibri" w:cs="Times New Roman"/>
                  <w:color w:val="0000FF"/>
                  <w:spacing w:val="-1"/>
                  <w:u w:val="single"/>
                </w:rPr>
                <w:t>i</w:t>
              </w:r>
              <w:r w:rsidR="00550863" w:rsidRPr="00550863">
                <w:rPr>
                  <w:rFonts w:ascii="Calibri" w:eastAsia="Calibri" w:hAnsi="Calibri" w:cs="Times New Roman"/>
                  <w:color w:val="0000FF"/>
                  <w:u w:val="single"/>
                </w:rPr>
                <w:t>ng</w:t>
              </w:r>
              <w:r w:rsidR="00550863" w:rsidRPr="00550863">
                <w:rPr>
                  <w:rFonts w:ascii="Calibri" w:eastAsia="Calibri" w:hAnsi="Calibri" w:cs="Times New Roman"/>
                  <w:color w:val="0000FF"/>
                  <w:spacing w:val="-1"/>
                  <w:u w:val="single"/>
                </w:rPr>
                <w:t xml:space="preserve"> </w:t>
              </w:r>
              <w:r w:rsidR="00550863" w:rsidRPr="00550863">
                <w:rPr>
                  <w:rFonts w:ascii="Calibri" w:eastAsia="Calibri" w:hAnsi="Calibri" w:cs="Times New Roman"/>
                  <w:color w:val="0000FF"/>
                  <w:u w:val="single"/>
                </w:rPr>
                <w:t xml:space="preserve">Center </w:t>
              </w:r>
              <w:r w:rsidR="00550863" w:rsidRPr="00550863">
                <w:rPr>
                  <w:rFonts w:ascii="Calibri" w:eastAsia="Calibri" w:hAnsi="Calibri" w:cs="Times New Roman"/>
                  <w:color w:val="0000FF"/>
                  <w:spacing w:val="-1"/>
                  <w:u w:val="single"/>
                </w:rPr>
                <w:t>n</w:t>
              </w:r>
              <w:r w:rsidR="00550863" w:rsidRPr="00550863">
                <w:rPr>
                  <w:rFonts w:ascii="Calibri" w:eastAsia="Calibri" w:hAnsi="Calibri" w:cs="Times New Roman"/>
                  <w:color w:val="0000FF"/>
                  <w:u w:val="single"/>
                </w:rPr>
                <w:t>ee</w:t>
              </w:r>
              <w:r w:rsidR="00550863" w:rsidRPr="00550863">
                <w:rPr>
                  <w:rFonts w:ascii="Calibri" w:eastAsia="Calibri" w:hAnsi="Calibri" w:cs="Times New Roman"/>
                  <w:color w:val="0000FF"/>
                  <w:spacing w:val="-1"/>
                  <w:u w:val="single"/>
                </w:rPr>
                <w:t>d</w:t>
              </w:r>
              <w:r w:rsidR="00550863" w:rsidRPr="00550863">
                <w:rPr>
                  <w:rFonts w:ascii="Calibri" w:eastAsia="Calibri" w:hAnsi="Calibri" w:cs="Times New Roman"/>
                  <w:color w:val="0000FF"/>
                  <w:u w:val="single"/>
                </w:rPr>
                <w:t>s more fundi</w:t>
              </w:r>
              <w:r w:rsidR="00550863" w:rsidRPr="00550863">
                <w:rPr>
                  <w:rFonts w:ascii="Calibri" w:eastAsia="Calibri" w:hAnsi="Calibri" w:cs="Times New Roman"/>
                  <w:color w:val="0000FF"/>
                  <w:spacing w:val="-1"/>
                  <w:u w:val="single"/>
                </w:rPr>
                <w:t>n</w:t>
              </w:r>
              <w:r w:rsidR="00550863" w:rsidRPr="00550863">
                <w:rPr>
                  <w:rFonts w:ascii="Calibri" w:eastAsia="Calibri" w:hAnsi="Calibri" w:cs="Times New Roman"/>
                  <w:color w:val="0000FF"/>
                  <w:u w:val="single"/>
                </w:rPr>
                <w:t>g to maintain its c</w:t>
              </w:r>
              <w:r w:rsidR="00550863" w:rsidRPr="00550863">
                <w:rPr>
                  <w:rFonts w:ascii="Calibri" w:eastAsia="Calibri" w:hAnsi="Calibri" w:cs="Times New Roman"/>
                  <w:color w:val="0000FF"/>
                  <w:spacing w:val="-1"/>
                  <w:u w:val="single"/>
                </w:rPr>
                <w:t>u</w:t>
              </w:r>
              <w:r w:rsidR="00550863" w:rsidRPr="00550863">
                <w:rPr>
                  <w:rFonts w:ascii="Calibri" w:eastAsia="Calibri" w:hAnsi="Calibri" w:cs="Times New Roman"/>
                  <w:color w:val="0000FF"/>
                  <w:u w:val="single"/>
                </w:rPr>
                <w:t>rr</w:t>
              </w:r>
              <w:r w:rsidR="00550863" w:rsidRPr="00550863">
                <w:rPr>
                  <w:rFonts w:ascii="Calibri" w:eastAsia="Calibri" w:hAnsi="Calibri" w:cs="Times New Roman"/>
                  <w:color w:val="0000FF"/>
                  <w:spacing w:val="-1"/>
                  <w:u w:val="single"/>
                </w:rPr>
                <w:t>e</w:t>
              </w:r>
              <w:r w:rsidR="00550863" w:rsidRPr="00550863">
                <w:rPr>
                  <w:rFonts w:ascii="Calibri" w:eastAsia="Calibri" w:hAnsi="Calibri" w:cs="Times New Roman"/>
                  <w:color w:val="0000FF"/>
                  <w:u w:val="single"/>
                </w:rPr>
                <w:t>nt st</w:t>
              </w:r>
              <w:r w:rsidR="00550863" w:rsidRPr="00550863">
                <w:rPr>
                  <w:rFonts w:ascii="Calibri" w:eastAsia="Calibri" w:hAnsi="Calibri" w:cs="Times New Roman"/>
                  <w:color w:val="0000FF"/>
                  <w:spacing w:val="-1"/>
                  <w:u w:val="single"/>
                </w:rPr>
                <w:t>a</w:t>
              </w:r>
              <w:r w:rsidR="00550863" w:rsidRPr="00550863">
                <w:rPr>
                  <w:rFonts w:ascii="Calibri" w:eastAsia="Calibri" w:hAnsi="Calibri" w:cs="Times New Roman"/>
                  <w:color w:val="0000FF"/>
                  <w:u w:val="single"/>
                </w:rPr>
                <w:t>tus and to e</w:t>
              </w:r>
              <w:r w:rsidR="00550863" w:rsidRPr="00550863">
                <w:rPr>
                  <w:rFonts w:ascii="Calibri" w:eastAsia="Calibri" w:hAnsi="Calibri" w:cs="Times New Roman"/>
                  <w:color w:val="0000FF"/>
                  <w:spacing w:val="-2"/>
                  <w:u w:val="single"/>
                </w:rPr>
                <w:t>x</w:t>
              </w:r>
              <w:r w:rsidR="00550863" w:rsidRPr="00550863">
                <w:rPr>
                  <w:rFonts w:ascii="Calibri" w:eastAsia="Calibri" w:hAnsi="Calibri" w:cs="Times New Roman"/>
                  <w:color w:val="0000FF"/>
                  <w:u w:val="single"/>
                </w:rPr>
                <w:t>pand its</w:t>
              </w:r>
              <w:r w:rsidR="00550863" w:rsidRPr="00550863">
                <w:rPr>
                  <w:rFonts w:ascii="Calibri" w:eastAsia="Calibri" w:hAnsi="Calibri" w:cs="Times New Roman"/>
                  <w:color w:val="0000FF"/>
                  <w:spacing w:val="-2"/>
                  <w:u w:val="single"/>
                </w:rPr>
                <w:t xml:space="preserve"> </w:t>
              </w:r>
              <w:r w:rsidR="00550863" w:rsidRPr="00550863">
                <w:rPr>
                  <w:rFonts w:ascii="Calibri" w:eastAsia="Calibri" w:hAnsi="Calibri" w:cs="Times New Roman"/>
                  <w:color w:val="0000FF"/>
                  <w:u w:val="single"/>
                </w:rPr>
                <w:t>serv</w:t>
              </w:r>
              <w:r w:rsidR="00550863" w:rsidRPr="00550863">
                <w:rPr>
                  <w:rFonts w:ascii="Calibri" w:eastAsia="Calibri" w:hAnsi="Calibri" w:cs="Times New Roman"/>
                  <w:color w:val="0000FF"/>
                  <w:spacing w:val="-1"/>
                  <w:u w:val="single"/>
                </w:rPr>
                <w:t>i</w:t>
              </w:r>
              <w:r w:rsidR="00550863" w:rsidRPr="00550863">
                <w:rPr>
                  <w:rFonts w:ascii="Calibri" w:eastAsia="Calibri" w:hAnsi="Calibri" w:cs="Times New Roman"/>
                  <w:color w:val="0000FF"/>
                  <w:spacing w:val="1"/>
                  <w:u w:val="single"/>
                </w:rPr>
                <w:t>c</w:t>
              </w:r>
              <w:r w:rsidR="00550863" w:rsidRPr="00550863">
                <w:rPr>
                  <w:rFonts w:ascii="Calibri" w:eastAsia="Calibri" w:hAnsi="Calibri" w:cs="Times New Roman"/>
                  <w:color w:val="0000FF"/>
                  <w:spacing w:val="-1"/>
                  <w:u w:val="single"/>
                </w:rPr>
                <w:t>e</w:t>
              </w:r>
              <w:r w:rsidR="00550863" w:rsidRPr="00550863">
                <w:rPr>
                  <w:rFonts w:ascii="Calibri" w:eastAsia="Calibri" w:hAnsi="Calibri" w:cs="Times New Roman"/>
                  <w:color w:val="0000FF"/>
                  <w:u w:val="single"/>
                </w:rPr>
                <w:t>s to all students including DE,</w:t>
              </w:r>
              <w:r w:rsidR="00550863" w:rsidRPr="00550863">
                <w:rPr>
                  <w:rFonts w:ascii="Calibri" w:eastAsia="Calibri" w:hAnsi="Calibri" w:cs="Times New Roman"/>
                  <w:color w:val="0000FF"/>
                  <w:spacing w:val="-1"/>
                  <w:u w:val="single"/>
                </w:rPr>
                <w:t xml:space="preserve"> </w:t>
              </w:r>
              <w:r w:rsidR="00550863" w:rsidRPr="00550863">
                <w:rPr>
                  <w:rFonts w:ascii="Calibri" w:eastAsia="Calibri" w:hAnsi="Calibri" w:cs="Times New Roman"/>
                  <w:color w:val="0000FF"/>
                  <w:u w:val="single"/>
                </w:rPr>
                <w:t>SCE, and DSPS studen</w:t>
              </w:r>
              <w:r w:rsidR="00550863" w:rsidRPr="00550863">
                <w:rPr>
                  <w:rFonts w:ascii="Calibri" w:eastAsia="Calibri" w:hAnsi="Calibri" w:cs="Times New Roman"/>
                  <w:color w:val="0000FF"/>
                  <w:spacing w:val="-2"/>
                  <w:u w:val="single"/>
                </w:rPr>
                <w:t>t</w:t>
              </w:r>
              <w:r w:rsidR="00550863" w:rsidRPr="00550863">
                <w:rPr>
                  <w:rFonts w:ascii="Calibri" w:eastAsia="Calibri" w:hAnsi="Calibri" w:cs="Times New Roman"/>
                  <w:color w:val="0000FF"/>
                  <w:u w:val="single"/>
                </w:rPr>
                <w:t>s.</w:t>
              </w:r>
              <w:r w:rsidR="00550863" w:rsidRPr="00550863">
                <w:rPr>
                  <w:rFonts w:ascii="Calibri" w:eastAsia="Calibri" w:hAnsi="Calibri" w:cs="Times New Roman"/>
                  <w:webHidden/>
                </w:rPr>
                <w:tab/>
              </w:r>
            </w:hyperlink>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Cabinet/ SACTAC</w:t>
            </w:r>
          </w:p>
        </w:tc>
        <w:tc>
          <w:tcPr>
            <w:tcW w:w="7789" w:type="dxa"/>
            <w:shd w:val="clear" w:color="auto" w:fill="auto"/>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 xml:space="preserve">1.a. The DE Coordinator is working with the Learning Center and Math Center to develop surveys to enhance services.  The LC is in process of switching from paper/pencil surveys to Survey Monkey. When this is complete, questions will be added for the DE student. The Math center is in process of formalizing questions for their survey of DE students. Both surveys will be completed and </w:t>
            </w:r>
            <w:r w:rsidRPr="00550863">
              <w:rPr>
                <w:rFonts w:ascii="Calibri" w:eastAsia="Calibri" w:hAnsi="Calibri" w:cs="Times New Roman"/>
                <w:highlight w:val="yellow"/>
              </w:rPr>
              <w:t>implemented by the end of May 2015.</w:t>
            </w:r>
            <w:r w:rsidRPr="00550863">
              <w:rPr>
                <w:rFonts w:ascii="Calibri" w:eastAsia="Calibri" w:hAnsi="Calibri" w:cs="Times New Roman"/>
                <w:highlight w:val="yellow"/>
                <w:vertAlign w:val="superscript"/>
              </w:rPr>
              <w:endnoteReference w:id="16"/>
            </w:r>
            <w:r w:rsidRPr="00550863">
              <w:rPr>
                <w:rFonts w:ascii="Calibri" w:eastAsia="Calibri" w:hAnsi="Calibri" w:cs="Times New Roman"/>
              </w:rPr>
              <w:t xml:space="preserve"> The Library is in the process of switching from paper/pencil surveys to an electronic survey engine, probably Survey Monkey, with questions added for the DE student. This will be in place fall 2015. </w:t>
            </w: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noProof/>
              </w:rPr>
              <w:lastRenderedPageBreak/>
              <w:t>The Learning Center has assessed students annually using Survey Monkey since May 2015.  The survey includes questions about online tutoring and has been made available to students using the online services.  At this time, there is not a survey that is permanently on the Learning Center website.</w:t>
            </w:r>
            <w:r w:rsidRPr="00550863">
              <w:rPr>
                <w:rFonts w:ascii="Calibri" w:eastAsia="Calibri" w:hAnsi="Calibri" w:cs="Times New Roman"/>
                <w:b/>
                <w:noProof/>
              </w:rPr>
              <w:t xml:space="preserve"> (S16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2.a. The Learning Center Coordinator is working with faculty to continually assess the effect of DLAs on success rates both on assignments and overall. Please see </w:t>
            </w:r>
            <w:hyperlink r:id="rId34" w:history="1">
              <w:r w:rsidRPr="00550863">
                <w:rPr>
                  <w:rFonts w:ascii="Calibri" w:eastAsia="Calibri" w:hAnsi="Calibri" w:cs="Times New Roman"/>
                  <w:color w:val="0000FF"/>
                  <w:u w:val="single"/>
                </w:rPr>
                <w:t>http://www.sac.edu/AcademicProgs/HSS/LearningCenter/Pages/default.aspx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rPr>
              <w:t xml:space="preserve">The Learning Center Coordinator is working with faculty to continually assess the effect of DLAs on success rates both on assignments and overall. Please see </w:t>
            </w:r>
            <w:hyperlink r:id="rId35" w:history="1">
              <w:r w:rsidRPr="00550863">
                <w:rPr>
                  <w:rFonts w:ascii="Calibri" w:eastAsia="Calibri" w:hAnsi="Calibri" w:cs="Times New Roman"/>
                  <w:color w:val="0000FF"/>
                  <w:u w:val="single"/>
                </w:rPr>
                <w:t>http://www.sac.edu/AcademicProgs/HSS/LearningCenter/Pages/default.aspx</w:t>
              </w:r>
            </w:hyperlink>
            <w:r w:rsidRPr="00550863">
              <w:rPr>
                <w:rFonts w:ascii="Calibri" w:eastAsia="Calibri" w:hAnsi="Calibri" w:cs="Times New Roman"/>
              </w:rPr>
              <w:t xml:space="preserve"> .  </w:t>
            </w:r>
            <w:r w:rsidRPr="00550863">
              <w:rPr>
                <w:rFonts w:ascii="Calibri" w:eastAsia="Calibri" w:hAnsi="Calibri" w:cs="Times New Roman"/>
                <w:noProof/>
              </w:rPr>
              <w:t xml:space="preserve">At the end of the DLAs in the Center, students are encouraged to respond to questions about the usefulness and clarity of the DLA.  Based on this feedback, DLAs may be revised or rewritten.  Instructors who refer their students to the Learning Center are asked for their feedback about the Center and the DLAs they recommend for their students. </w:t>
            </w:r>
            <w:r w:rsidRPr="00550863">
              <w:rPr>
                <w:rFonts w:ascii="Calibri" w:eastAsia="Calibri" w:hAnsi="Calibri" w:cs="Times New Roman"/>
                <w:b/>
                <w:noProof/>
              </w:rPr>
              <w:t>(S16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3.a. The math department continues to work closely with SAUSD on strategies to elevate math achievement in high school and related success in college. Ideas building on the 2013-2014 pilot programs were reviewed by an intersegmental team on Friday, September 26</w:t>
            </w:r>
            <w:r w:rsidRPr="00550863">
              <w:rPr>
                <w:rFonts w:ascii="Calibri" w:eastAsia="Calibri" w:hAnsi="Calibri" w:cs="Times New Roman"/>
                <w:vertAlign w:val="superscript"/>
              </w:rPr>
              <w:t>th</w:t>
            </w:r>
            <w:r w:rsidRPr="00550863">
              <w:rPr>
                <w:rFonts w:ascii="Calibri" w:eastAsia="Calibri" w:hAnsi="Calibri" w:cs="Times New Roman"/>
              </w:rPr>
              <w:t xml:space="preserve"> and include building pathways for STEM and non-business majors, recalibrating testing schedules to maximize learning time, and incentivizing math course taking during the senior year of high school.</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4.a. The Learning Center has received augmented funding through Basic Skills and will continue to submit resource allocation requests (RAR) through the institutional  planning and budget process. </w:t>
            </w:r>
            <w:r w:rsidRPr="00550863">
              <w:rPr>
                <w:rFonts w:ascii="Calibri" w:eastAsia="Calibri" w:hAnsi="Calibri" w:cs="Times New Roman"/>
                <w:vertAlign w:val="superscript"/>
              </w:rPr>
              <w:endnoteReference w:id="17"/>
            </w:r>
          </w:p>
        </w:tc>
      </w:tr>
    </w:tbl>
    <w:p w:rsidR="00550863" w:rsidRDefault="00550863" w:rsidP="00550863">
      <w:pPr>
        <w:spacing w:after="0" w:line="240" w:lineRule="auto"/>
        <w:rPr>
          <w:rFonts w:ascii="Times New Roman" w:eastAsia="Times New Roman" w:hAnsi="Times New Roman" w:cs="Times New Roman"/>
          <w:sz w:val="24"/>
          <w:szCs w:val="24"/>
        </w:rPr>
      </w:pPr>
    </w:p>
    <w:p w:rsidR="007955CB" w:rsidRDefault="007955CB" w:rsidP="00550863">
      <w:pPr>
        <w:spacing w:after="0" w:line="240" w:lineRule="auto"/>
        <w:rPr>
          <w:rFonts w:ascii="Times New Roman" w:eastAsia="Times New Roman" w:hAnsi="Times New Roman" w:cs="Times New Roman"/>
          <w:sz w:val="24"/>
          <w:szCs w:val="24"/>
        </w:rPr>
      </w:pPr>
    </w:p>
    <w:p w:rsidR="007955CB" w:rsidRDefault="007955CB" w:rsidP="00550863">
      <w:pPr>
        <w:spacing w:after="0" w:line="240" w:lineRule="auto"/>
        <w:rPr>
          <w:rFonts w:ascii="Times New Roman" w:eastAsia="Times New Roman" w:hAnsi="Times New Roman" w:cs="Times New Roman"/>
          <w:sz w:val="24"/>
          <w:szCs w:val="24"/>
        </w:rPr>
      </w:pPr>
    </w:p>
    <w:p w:rsidR="007955CB" w:rsidRPr="00550863" w:rsidRDefault="007955CB"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lastRenderedPageBreak/>
        <w:t>STANDARD III: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III.A. Human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III.B. Physical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ab/>
        <w:t>III.C. Technology Resources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 xml:space="preserve">            III.D. Financial Resources</w:t>
      </w:r>
    </w:p>
    <w:p w:rsidR="00550863" w:rsidRPr="00550863" w:rsidRDefault="00550863" w:rsidP="00550863">
      <w:pPr>
        <w:spacing w:after="0" w:line="240" w:lineRule="auto"/>
        <w:rPr>
          <w:rFonts w:ascii="Times New Roman" w:eastAsia="Times New Roman" w:hAnsi="Times New Roman" w:cs="Times New Roman"/>
          <w:sz w:val="24"/>
          <w:szCs w:val="24"/>
        </w:rPr>
      </w:pPr>
    </w:p>
    <w:tbl>
      <w:tblPr>
        <w:tblW w:w="138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610"/>
        <w:gridCol w:w="2250"/>
        <w:gridCol w:w="7897"/>
      </w:tblGrid>
      <w:tr w:rsidR="00550863" w:rsidRPr="00550863" w:rsidTr="00550863">
        <w:tc>
          <w:tcPr>
            <w:tcW w:w="108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61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25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89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III.A.1.b</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Carlos &amp; designee</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&amp; designee</w:t>
            </w:r>
          </w:p>
        </w:tc>
        <w:tc>
          <w:tcPr>
            <w:tcW w:w="2610" w:type="dxa"/>
            <w:shd w:val="clear" w:color="auto" w:fill="auto"/>
          </w:tcPr>
          <w:p w:rsidR="00550863" w:rsidRPr="00550863" w:rsidRDefault="00550863" w:rsidP="00550863">
            <w:pPr>
              <w:widowControl w:val="0"/>
              <w:numPr>
                <w:ilvl w:val="0"/>
                <w:numId w:val="15"/>
              </w:numPr>
              <w:spacing w:after="0" w:line="240" w:lineRule="auto"/>
              <w:ind w:left="319" w:hanging="285"/>
              <w:contextualSpacing/>
              <w:rPr>
                <w:rFonts w:ascii="Calibri" w:eastAsia="Calibri" w:hAnsi="Calibri" w:cs="Times New Roman"/>
              </w:rPr>
            </w:pPr>
            <w:r w:rsidRPr="00550863">
              <w:rPr>
                <w:rFonts w:ascii="Calibri" w:eastAsia="Calibri" w:hAnsi="Calibri" w:cs="Times New Roman"/>
              </w:rPr>
              <w:t>The student evaluation process requires evaluation and update. Alternative methods to increase student participation including best practices from other community colleges should be considered.</w:t>
            </w:r>
          </w:p>
          <w:p w:rsidR="00550863" w:rsidRPr="00550863" w:rsidRDefault="00550863" w:rsidP="00550863">
            <w:pPr>
              <w:widowControl w:val="0"/>
              <w:numPr>
                <w:ilvl w:val="0"/>
                <w:numId w:val="15"/>
              </w:numPr>
              <w:spacing w:after="0" w:line="240" w:lineRule="auto"/>
              <w:ind w:left="319" w:hanging="285"/>
              <w:contextualSpacing/>
              <w:rPr>
                <w:rFonts w:ascii="Calibri" w:eastAsia="Calibri" w:hAnsi="Calibri" w:cs="Times New Roman"/>
              </w:rPr>
            </w:pPr>
            <w:r w:rsidRPr="00550863">
              <w:rPr>
                <w:rFonts w:ascii="Calibri" w:eastAsia="Calibri" w:hAnsi="Calibri" w:cs="Times New Roman"/>
              </w:rPr>
              <w:t>A more systematic process and structured tracking system to ensure that evaluations are completed in compliance with contract deadlines and the processes established by the district should be developed.</w:t>
            </w:r>
          </w:p>
        </w:tc>
        <w:tc>
          <w:tcPr>
            <w:tcW w:w="2250" w:type="dxa"/>
            <w:shd w:val="clear" w:color="auto" w:fill="auto"/>
          </w:tcPr>
          <w:p w:rsidR="00550863" w:rsidRPr="00550863" w:rsidRDefault="00550863" w:rsidP="00550863">
            <w:pPr>
              <w:numPr>
                <w:ilvl w:val="0"/>
                <w:numId w:val="28"/>
              </w:numPr>
              <w:spacing w:after="0" w:line="240" w:lineRule="auto"/>
              <w:contextualSpacing/>
              <w:rPr>
                <w:rFonts w:ascii="Calibri" w:eastAsia="Calibri" w:hAnsi="Calibri" w:cs="Times New Roman"/>
                <w:highlight w:val="yellow"/>
              </w:rPr>
            </w:pPr>
            <w:r w:rsidRPr="00550863">
              <w:rPr>
                <w:rFonts w:ascii="Calibri" w:eastAsia="Calibri" w:hAnsi="Calibri" w:cs="Times New Roman"/>
                <w:highlight w:val="yellow"/>
              </w:rPr>
              <w:t>Stuart Davis</w:t>
            </w:r>
          </w:p>
          <w:p w:rsidR="00550863" w:rsidRPr="00550863" w:rsidRDefault="00550863" w:rsidP="00550863">
            <w:pPr>
              <w:numPr>
                <w:ilvl w:val="0"/>
                <w:numId w:val="28"/>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Deans with workgroup</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2.Document how we meet deadlines—look for areas that need improvement</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III.A.5.a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Mary &amp; Teresa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#2 Sara, Carlos &amp; Mike</w:t>
            </w:r>
          </w:p>
        </w:tc>
        <w:tc>
          <w:tcPr>
            <w:tcW w:w="2610" w:type="dxa"/>
            <w:shd w:val="clear" w:color="auto" w:fill="auto"/>
          </w:tcPr>
          <w:p w:rsidR="00550863" w:rsidRPr="00550863" w:rsidRDefault="00550863" w:rsidP="00550863">
            <w:pPr>
              <w:widowControl w:val="0"/>
              <w:numPr>
                <w:ilvl w:val="0"/>
                <w:numId w:val="21"/>
              </w:numPr>
              <w:spacing w:after="0" w:line="240" w:lineRule="auto"/>
              <w:contextualSpacing/>
              <w:rPr>
                <w:rFonts w:ascii="Calibri" w:eastAsia="Calibri" w:hAnsi="Calibri" w:cs="Times New Roman"/>
              </w:rPr>
            </w:pPr>
            <w:r w:rsidRPr="00550863">
              <w:rPr>
                <w:rFonts w:ascii="Calibri" w:eastAsia="Calibri" w:hAnsi="Calibri" w:cs="Times New Roman"/>
              </w:rPr>
              <w:lastRenderedPageBreak/>
              <w:t xml:space="preserve">The college needs to facilitate and expand professional </w:t>
            </w:r>
            <w:r w:rsidRPr="00550863">
              <w:rPr>
                <w:rFonts w:ascii="Calibri" w:eastAsia="Calibri" w:hAnsi="Calibri" w:cs="Times New Roman"/>
              </w:rPr>
              <w:lastRenderedPageBreak/>
              <w:t>development opportunities.</w:t>
            </w:r>
          </w:p>
          <w:p w:rsidR="00550863" w:rsidRPr="00550863" w:rsidRDefault="00550863" w:rsidP="00550863">
            <w:pPr>
              <w:widowControl w:val="0"/>
              <w:numPr>
                <w:ilvl w:val="0"/>
                <w:numId w:val="21"/>
              </w:numPr>
              <w:spacing w:after="0" w:line="240" w:lineRule="auto"/>
              <w:contextualSpacing/>
              <w:rPr>
                <w:rFonts w:ascii="Calibri" w:eastAsia="Calibri" w:hAnsi="Calibri" w:cs="Times New Roman"/>
              </w:rPr>
            </w:pPr>
            <w:r w:rsidRPr="00550863">
              <w:rPr>
                <w:rFonts w:ascii="Calibri" w:eastAsia="Calibri" w:hAnsi="Calibri" w:cs="Times New Roman"/>
              </w:rPr>
              <w:t>The college also needs to create a specific budget line item to fund professional development activities.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2.Sara</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Website</w:t>
            </w:r>
          </w:p>
          <w:p w:rsidR="00550863" w:rsidRPr="00550863" w:rsidRDefault="00D908BE" w:rsidP="00550863">
            <w:pPr>
              <w:spacing w:after="0" w:line="240" w:lineRule="auto"/>
              <w:rPr>
                <w:rFonts w:ascii="Calibri" w:eastAsia="Calibri" w:hAnsi="Calibri" w:cs="Times New Roman"/>
              </w:rPr>
            </w:pPr>
            <w:hyperlink r:id="rId36" w:history="1">
              <w:r w:rsidR="00550863" w:rsidRPr="00550863">
                <w:rPr>
                  <w:rFonts w:ascii="Calibri" w:eastAsia="Calibri" w:hAnsi="Calibri" w:cs="Times New Roman"/>
                  <w:color w:val="0000FF"/>
                  <w:u w:val="single"/>
                </w:rPr>
                <w:t>http://www.sac.edu/facultystaff/professional-development/Pages/default.aspx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III.A.5.b</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Teresa &amp; Mary</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Sara, Carlos &amp; Mike</w:t>
            </w:r>
          </w:p>
        </w:tc>
        <w:tc>
          <w:tcPr>
            <w:tcW w:w="2610" w:type="dxa"/>
            <w:shd w:val="clear" w:color="auto" w:fill="auto"/>
          </w:tcPr>
          <w:p w:rsidR="00550863" w:rsidRPr="00550863" w:rsidRDefault="00550863" w:rsidP="00550863">
            <w:pPr>
              <w:widowControl w:val="0"/>
              <w:numPr>
                <w:ilvl w:val="0"/>
                <w:numId w:val="22"/>
              </w:numPr>
              <w:spacing w:after="0" w:line="240" w:lineRule="auto"/>
              <w:contextualSpacing/>
              <w:rPr>
                <w:rFonts w:ascii="Calibri" w:eastAsia="Calibri" w:hAnsi="Calibri" w:cs="Times New Roman"/>
              </w:rPr>
            </w:pPr>
            <w:r w:rsidRPr="00550863">
              <w:rPr>
                <w:rFonts w:ascii="Calibri" w:eastAsia="Calibri" w:hAnsi="Calibri" w:cs="Times New Roman"/>
              </w:rPr>
              <w:t>Improvements to the professional development offerings to increase opportunities for all staff should be made.</w:t>
            </w:r>
          </w:p>
          <w:p w:rsidR="00550863" w:rsidRPr="00550863" w:rsidRDefault="00550863" w:rsidP="00550863">
            <w:pPr>
              <w:widowControl w:val="0"/>
              <w:numPr>
                <w:ilvl w:val="0"/>
                <w:numId w:val="22"/>
              </w:numPr>
              <w:spacing w:after="0" w:line="240" w:lineRule="auto"/>
              <w:contextualSpacing/>
              <w:rPr>
                <w:rFonts w:ascii="Calibri" w:eastAsia="Calibri" w:hAnsi="Calibri" w:cs="Times New Roman"/>
              </w:rPr>
            </w:pPr>
            <w:r w:rsidRPr="00550863">
              <w:rPr>
                <w:rFonts w:ascii="Calibri" w:eastAsia="Calibri" w:hAnsi="Calibri" w:cs="Times New Roman"/>
              </w:rPr>
              <w:t>The college also needs to create a specific budget line item to fund professional development activities. (See III.A.5.a)</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D908BE" w:rsidP="00550863">
            <w:pPr>
              <w:spacing w:after="0" w:line="240" w:lineRule="auto"/>
              <w:rPr>
                <w:rFonts w:ascii="Calibri" w:eastAsia="Calibri" w:hAnsi="Calibri" w:cs="Times New Roman"/>
              </w:rPr>
            </w:pPr>
            <w:hyperlink r:id="rId37" w:history="1">
              <w:r w:rsidR="00550863" w:rsidRPr="00550863">
                <w:rPr>
                  <w:rFonts w:ascii="Calibri" w:eastAsia="Calibri" w:hAnsi="Calibri" w:cs="Times New Roman"/>
                  <w:color w:val="0000FF"/>
                  <w:u w:val="single"/>
                </w:rPr>
                <w:t>http://www.sac.edu/facultystaff/professional-development/Pages/default.aspx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III.B.1</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George S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A plan for institutional involvement of DE in the budget and planning process will be addressed and implemented in a more comprehensive manner by SACTAC as it now reports to the SAC Planning and Budget </w:t>
            </w:r>
            <w:r w:rsidRPr="00550863">
              <w:rPr>
                <w:rFonts w:ascii="Calibri" w:eastAsia="Calibri" w:hAnsi="Calibri" w:cs="Times New Roman"/>
              </w:rPr>
              <w:lastRenderedPageBreak/>
              <w:t>Committee. Planning will accommodate growth in webcam/video requirements.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Cherylee  Program Review/RAR</w:t>
            </w:r>
          </w:p>
          <w:p w:rsidR="00550863" w:rsidRPr="00550863" w:rsidRDefault="00550863" w:rsidP="00550863">
            <w:pPr>
              <w:spacing w:after="0" w:line="240" w:lineRule="auto"/>
              <w:rPr>
                <w:rFonts w:ascii="Calibri" w:eastAsia="Calibri" w:hAnsi="Calibri" w:cs="Times New Roman"/>
                <w:highlight w:val="yellow"/>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DE page: </w:t>
            </w:r>
            <w:hyperlink r:id="rId38" w:history="1">
              <w:r w:rsidRPr="00550863">
                <w:rPr>
                  <w:rFonts w:ascii="Calibri" w:eastAsia="Calibri" w:hAnsi="Calibri" w:cs="Times New Roman"/>
                  <w:color w:val="0000FF"/>
                  <w:u w:val="single"/>
                </w:rPr>
                <w:t>http://www.sac.edu/AcademicAffairs/DistanceEd/Pages/default.aspx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Program Review Documents:</w:t>
            </w:r>
          </w:p>
          <w:p w:rsidR="00550863" w:rsidRPr="00550863" w:rsidRDefault="00D908BE" w:rsidP="00550863">
            <w:pPr>
              <w:spacing w:after="0" w:line="240" w:lineRule="auto"/>
              <w:rPr>
                <w:rFonts w:ascii="Calibri" w:eastAsia="Calibri" w:hAnsi="Calibri" w:cs="Times New Roman"/>
                <w:highlight w:val="yellow"/>
              </w:rPr>
            </w:pPr>
            <w:hyperlink r:id="rId39" w:history="1">
              <w:r w:rsidR="00550863" w:rsidRPr="00550863">
                <w:rPr>
                  <w:rFonts w:ascii="Calibri" w:eastAsia="Calibri" w:hAnsi="Calibri" w:cs="Times New Roman"/>
                  <w:color w:val="0000FF"/>
                  <w:u w:val="single"/>
                </w:rPr>
                <w:t>http://www.sac.edu/Program_Review/DistanceEducation/Pages/default.aspx</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III.B.1.a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The other Mike Colver</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Collins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The district/college will research emergency notification tools that allow for a more robust communication delivery to a greater number of students, faculty, and staff.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New tool//what do we currently have?</w:t>
            </w:r>
          </w:p>
        </w:tc>
      </w:tr>
      <w:tr w:rsidR="00550863" w:rsidRPr="00550863" w:rsidTr="00550863">
        <w:trPr>
          <w:trHeight w:val="53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III.B.2</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 &amp; designee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Greater efficiency will be realized in scheduling preventative maintenance and in work order accountability when an automated system can be procured to tie the two together. The goal is to purchase/implement a system that ties directly to the State’s FUSION system, to access facility condition and age mechanical systems, and combine scheduling preventative maintenance, resource allocation and inventory control. A system such as this is currently on the 2014-15 RAR for the Facilities department.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503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III.B.2.a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C &amp; Carlos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One area of long-range planning that needs to be addressed more effectively is the issue of “total cost of ownership” and how this affects the decision-making process. This needs to be more formalized in the planning, scope development, and budgeting process for capital improvements at the college. Total cost of ownership is a measurable outcome in the Facilities Program Review document for 2014-15.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Jim &amp; designee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In order to optimize accessibility for students at the School of Continuing Education, an open-entry computer lab should be made available. </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377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III.C.1.b</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Mary &amp; Madeline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to discuss, pursue, and implement a more formalized training program for faculty, students, and staff. In addition, the Academic Computing Center will once again offer students optional training classes that focus on various technology skills at no cost to the student.</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260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III.C.1.c</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its efforts to make all campus constituents aware of the formal Resource Allocation Request and its formal relationship to institutional planning and budgeting.</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Cabinet</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134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III.C.1.d</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Carlos, Jim, Elliott, Matthew &amp; Susan G, Cherylee</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is working on developing pathways between credit and non-credit (SCE) programs. In order to assimilate students, Blackboard should be available to non-credit students. The college is actively working on that at this time.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highlight w:val="yellow"/>
              </w:rPr>
            </w:pPr>
            <w:r w:rsidRPr="00550863">
              <w:rPr>
                <w:rFonts w:ascii="Calibri" w:eastAsia="Calibri" w:hAnsi="Calibri" w:cs="Times New Roman"/>
                <w:highlight w:val="yellow"/>
              </w:rPr>
              <w:t>Basic Skills Transformation grant—Ray</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Use of BBoard</w:t>
            </w:r>
          </w:p>
        </w:tc>
      </w:tr>
      <w:tr w:rsidR="00550863" w:rsidRPr="00550863" w:rsidTr="00550863">
        <w:trPr>
          <w:trHeight w:val="710"/>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III.C.2</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#1 Mike &amp; George</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to Cabinet</w:t>
            </w:r>
          </w:p>
        </w:tc>
        <w:tc>
          <w:tcPr>
            <w:tcW w:w="2610" w:type="dxa"/>
            <w:shd w:val="clear" w:color="auto" w:fill="auto"/>
          </w:tcPr>
          <w:p w:rsidR="00550863" w:rsidRPr="00550863" w:rsidRDefault="00550863" w:rsidP="00550863">
            <w:pPr>
              <w:widowControl w:val="0"/>
              <w:numPr>
                <w:ilvl w:val="0"/>
                <w:numId w:val="23"/>
              </w:numPr>
              <w:spacing w:after="0" w:line="240" w:lineRule="auto"/>
              <w:ind w:left="319" w:hanging="270"/>
              <w:contextualSpacing/>
              <w:rPr>
                <w:rFonts w:ascii="Calibri" w:eastAsia="Calibri" w:hAnsi="Calibri" w:cs="Times New Roman"/>
              </w:rPr>
            </w:pPr>
            <w:r w:rsidRPr="00550863">
              <w:rPr>
                <w:rFonts w:ascii="Calibri" w:eastAsia="Calibri" w:hAnsi="Calibri" w:cs="Times New Roman"/>
              </w:rPr>
              <w:t>SAC will evaluate and determine how to improve college-wide technology planning so it is effectively integrated with institutional planning and can be utilized as a basis for institutional improvement. SACTAC will serve as the primary committee mechanism for implementing this actionable improvement plan.</w:t>
            </w: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spacing w:after="0" w:line="240" w:lineRule="auto"/>
              <w:contextualSpacing/>
              <w:rPr>
                <w:rFonts w:ascii="Calibri" w:eastAsia="Calibri" w:hAnsi="Calibri" w:cs="Times New Roman"/>
              </w:rPr>
            </w:pPr>
          </w:p>
          <w:p w:rsidR="00550863" w:rsidRPr="00550863" w:rsidRDefault="00550863" w:rsidP="00550863">
            <w:pPr>
              <w:widowControl w:val="0"/>
              <w:spacing w:after="0" w:line="240" w:lineRule="auto"/>
              <w:contextualSpacing/>
              <w:rPr>
                <w:rFonts w:ascii="Calibri" w:eastAsia="Calibri" w:hAnsi="Calibri" w:cs="Times New Roman"/>
              </w:rPr>
            </w:pPr>
          </w:p>
          <w:p w:rsidR="00550863" w:rsidRDefault="00550863" w:rsidP="00550863">
            <w:pPr>
              <w:widowControl w:val="0"/>
              <w:numPr>
                <w:ilvl w:val="0"/>
                <w:numId w:val="23"/>
              </w:numPr>
              <w:spacing w:after="0" w:line="240" w:lineRule="auto"/>
              <w:ind w:left="319" w:hanging="270"/>
              <w:contextualSpacing/>
              <w:rPr>
                <w:rFonts w:ascii="Calibri" w:eastAsia="Calibri" w:hAnsi="Calibri" w:cs="Times New Roman"/>
              </w:rPr>
            </w:pPr>
            <w:r w:rsidRPr="00550863">
              <w:rPr>
                <w:rFonts w:ascii="Calibri" w:eastAsia="Calibri" w:hAnsi="Calibri" w:cs="Times New Roman"/>
              </w:rPr>
              <w:t>The college will consider reestablishing a position similar to that of the Associate Dean of Information and Learning Resources.</w:t>
            </w:r>
          </w:p>
          <w:p w:rsidR="00550863" w:rsidRPr="00550863" w:rsidRDefault="00550863" w:rsidP="00550863">
            <w:pPr>
              <w:widowControl w:val="0"/>
              <w:spacing w:after="0" w:line="240" w:lineRule="auto"/>
              <w:contextualSpacing/>
              <w:rPr>
                <w:rFonts w:ascii="Calibri" w:eastAsia="Calibri" w:hAnsi="Calibri" w:cs="Times New Roman"/>
              </w:rPr>
            </w:pP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SACTAC</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1.a. In the spring of 2014, SAC has worked through College Council to redesign the reporting structure for SACTAC, which is now a reporting entity to SAC’s Planning and Budget Committee. This is better integrated with the college budget planning process. This connection is critical due to the institutional impact technology has on instruction, student success, and curriculum development and delivery. SACTAC now actively reviews RARs related to instructional technology, prioritizes them, and makes recommendations to the SAC Planning and Budget Committee to fund instructional technology needs as budget is available. A funded reserve in Fund 13 (SAC carryover budget) has been established in the last two years to fund investments in technology/innovation. See </w:t>
            </w:r>
            <w:hyperlink r:id="rId40" w:history="1">
              <w:r w:rsidRPr="00550863">
                <w:rPr>
                  <w:rFonts w:ascii="Calibri" w:eastAsia="Calibri" w:hAnsi="Calibri" w:cs="Times New Roman"/>
                  <w:color w:val="0000FF"/>
                  <w:u w:val="single"/>
                </w:rPr>
                <w:t>http://www.sac.edu/committees/SACTACT/Pages/default.aspx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(S15 update)</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color w:val="000000" w:themeColor="text1"/>
              </w:rPr>
            </w:pPr>
            <w:r w:rsidRPr="00550863">
              <w:rPr>
                <w:rFonts w:ascii="Calibri" w:hAnsi="Calibri"/>
                <w:color w:val="000000" w:themeColor="text1"/>
              </w:rPr>
              <w:t>SACTAC has been reviewing its goals and objectives as part of its regularly scheduled meetings in 2015/2016. These goals will be finalized in the first meeting in September.   SACTAC develops the technology priorities for the college and works with other committees to ensure that projects and proposals are aligned with the technological priorities identified.  Technology planning is highly integrated with the Equity Plans and the Resource Allocation Request process from the Planning and Budget Committee.  After SACTAC finalizes the goals the Technology Plan will be updated in the 2016/2017 academic year.  SACTAC will align the SAC Technology plan with the District Technology plan.</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(S16 update)</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numPr>
                <w:ilvl w:val="0"/>
                <w:numId w:val="29"/>
              </w:numPr>
              <w:spacing w:after="0" w:line="240" w:lineRule="auto"/>
              <w:contextualSpacing/>
              <w:rPr>
                <w:rFonts w:ascii="Calibri" w:eastAsia="Calibri" w:hAnsi="Calibri" w:cs="Times New Roman"/>
              </w:rPr>
            </w:pPr>
            <w:r w:rsidRPr="00550863">
              <w:rPr>
                <w:rFonts w:ascii="Calibri" w:eastAsia="Calibri" w:hAnsi="Calibri" w:cs="Times New Roman"/>
                <w:highlight w:val="yellow"/>
              </w:rPr>
              <w:t>Carlos—possible reorg summer 16</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III.D.1.a</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#1 Mike, Carlos, Ray &amp; Elliott</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Carlos, Mike, Jim and Archana</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(IT)</w:t>
            </w:r>
          </w:p>
        </w:tc>
        <w:tc>
          <w:tcPr>
            <w:tcW w:w="2610" w:type="dxa"/>
            <w:shd w:val="clear" w:color="auto" w:fill="auto"/>
          </w:tcPr>
          <w:p w:rsidR="00550863" w:rsidRPr="00550863" w:rsidRDefault="00550863" w:rsidP="00550863">
            <w:pPr>
              <w:widowControl w:val="0"/>
              <w:numPr>
                <w:ilvl w:val="0"/>
                <w:numId w:val="24"/>
              </w:numPr>
              <w:spacing w:after="0" w:line="240" w:lineRule="auto"/>
              <w:ind w:left="229" w:hanging="229"/>
              <w:contextualSpacing/>
              <w:rPr>
                <w:rFonts w:ascii="Calibri" w:eastAsia="Calibri" w:hAnsi="Calibri" w:cs="Times New Roman"/>
              </w:rPr>
            </w:pPr>
            <w:r w:rsidRPr="00550863">
              <w:rPr>
                <w:rFonts w:ascii="Calibri" w:eastAsia="Calibri" w:hAnsi="Calibri" w:cs="Times New Roman"/>
              </w:rPr>
              <w:lastRenderedPageBreak/>
              <w:t xml:space="preserve">The college will continue to improve its </w:t>
            </w:r>
            <w:r w:rsidRPr="00550863">
              <w:rPr>
                <w:rFonts w:ascii="Calibri" w:eastAsia="Calibri" w:hAnsi="Calibri" w:cs="Times New Roman"/>
              </w:rPr>
              <w:lastRenderedPageBreak/>
              <w:t>planning and budgeting process by assessing the effectiveness of the RAR process in terms of its delivery of focused resources and linkage to the college’s Strategic Plan.</w:t>
            </w:r>
          </w:p>
          <w:p w:rsidR="00550863" w:rsidRPr="00550863" w:rsidRDefault="00550863" w:rsidP="00550863">
            <w:pPr>
              <w:widowControl w:val="0"/>
              <w:numPr>
                <w:ilvl w:val="0"/>
                <w:numId w:val="24"/>
              </w:numPr>
              <w:spacing w:after="0" w:line="240" w:lineRule="auto"/>
              <w:ind w:left="229" w:hanging="229"/>
              <w:contextualSpacing/>
              <w:rPr>
                <w:rFonts w:ascii="Calibri" w:eastAsia="Calibri" w:hAnsi="Calibri" w:cs="Times New Roman"/>
              </w:rPr>
            </w:pPr>
            <w:r w:rsidRPr="00550863">
              <w:rPr>
                <w:rFonts w:ascii="Calibri" w:eastAsia="Calibri" w:hAnsi="Calibri" w:cs="Times New Roman"/>
              </w:rPr>
              <w:t>The college will continue to further tie the long-term technology needs of the college into long-term financial planning in alignment with planning and budget needs.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1. Mike and Ray</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2. SACTAC</w:t>
            </w: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3158"/>
        </w:trPr>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III.D.1.c</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and two designees</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college will continue to adapt to the unique characteristics of the new SB361 Budget Allocation Model, which allows the college to be more in control of its financial stability and which allows the college to align its priorities to the resources available.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III.D.1.d</w:t>
            </w: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 xml:space="preserve">#1 Carlos, Mike, </w:t>
            </w:r>
            <w:r w:rsidRPr="00550863">
              <w:rPr>
                <w:rFonts w:ascii="Calibri" w:eastAsia="Calibri" w:hAnsi="Calibri" w:cs="Times New Roman"/>
                <w:b/>
              </w:rPr>
              <w:lastRenderedPageBreak/>
              <w:t>two deans</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#2 Mike &amp; two deans</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#3 Carlos &amp; Bonnie</w:t>
            </w:r>
          </w:p>
        </w:tc>
        <w:tc>
          <w:tcPr>
            <w:tcW w:w="2610" w:type="dxa"/>
            <w:shd w:val="clear" w:color="auto" w:fill="auto"/>
          </w:tcPr>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lastRenderedPageBreak/>
              <w:t xml:space="preserve">The college must continue to obtain input from all departments in the institution, and it must make sure that </w:t>
            </w:r>
            <w:r w:rsidRPr="00550863">
              <w:rPr>
                <w:rFonts w:ascii="Calibri" w:eastAsia="Calibri" w:hAnsi="Calibri" w:cs="Times New Roman"/>
              </w:rPr>
              <w:lastRenderedPageBreak/>
              <w:t>priorities set by all the departments are judged fairly with respect to the long-term needs of the institution.</w:t>
            </w:r>
          </w:p>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t>The campus budget office will conduct further training with all constituency groups to ensure the budget development and resource allocation request process is clear and tied to the Strategic Plan.</w:t>
            </w:r>
          </w:p>
          <w:p w:rsidR="00550863" w:rsidRPr="00550863" w:rsidRDefault="00550863" w:rsidP="00550863">
            <w:pPr>
              <w:widowControl w:val="0"/>
              <w:numPr>
                <w:ilvl w:val="0"/>
                <w:numId w:val="25"/>
              </w:numPr>
              <w:spacing w:after="0" w:line="240" w:lineRule="auto"/>
              <w:ind w:left="139" w:hanging="180"/>
              <w:contextualSpacing/>
              <w:rPr>
                <w:rFonts w:ascii="Calibri" w:eastAsia="Calibri" w:hAnsi="Calibri" w:cs="Times New Roman"/>
              </w:rPr>
            </w:pPr>
            <w:r w:rsidRPr="00550863">
              <w:rPr>
                <w:rFonts w:ascii="Calibri" w:eastAsia="Calibri" w:hAnsi="Calibri" w:cs="Times New Roman"/>
              </w:rPr>
              <w:t>POE will review the efficacy of the new process for establishing priorities.</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lastRenderedPageBreak/>
              <w:t>1. &amp;2.Mike and Esmeralda</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3. BJ</w:t>
            </w:r>
          </w:p>
        </w:tc>
        <w:tc>
          <w:tcPr>
            <w:tcW w:w="7897" w:type="dxa"/>
            <w:shd w:val="clear" w:color="auto" w:fill="auto"/>
          </w:tcPr>
          <w:p w:rsidR="00550863" w:rsidRPr="00550863" w:rsidRDefault="00550863" w:rsidP="00550863">
            <w:pPr>
              <w:numPr>
                <w:ilvl w:val="0"/>
                <w:numId w:val="30"/>
              </w:numPr>
              <w:spacing w:after="0" w:line="240" w:lineRule="auto"/>
              <w:contextualSpacing/>
              <w:rPr>
                <w:rFonts w:ascii="Calibri" w:eastAsia="Calibri" w:hAnsi="Calibri" w:cs="Times New Roman"/>
              </w:rPr>
            </w:pPr>
            <w:r w:rsidRPr="00550863">
              <w:rPr>
                <w:rFonts w:ascii="Calibri" w:eastAsia="Calibri" w:hAnsi="Calibri" w:cs="Times New Roman"/>
              </w:rPr>
              <w:t>Program Review//RAR//EMP</w:t>
            </w:r>
          </w:p>
          <w:p w:rsidR="00550863" w:rsidRPr="00550863" w:rsidRDefault="00550863" w:rsidP="00550863">
            <w:pPr>
              <w:numPr>
                <w:ilvl w:val="0"/>
                <w:numId w:val="30"/>
              </w:numPr>
              <w:spacing w:after="0" w:line="240" w:lineRule="auto"/>
              <w:contextualSpacing/>
              <w:rPr>
                <w:rFonts w:ascii="Calibri" w:eastAsia="Calibri" w:hAnsi="Calibri" w:cs="Times New Roman"/>
              </w:rPr>
            </w:pPr>
            <w:r w:rsidRPr="00550863">
              <w:rPr>
                <w:rFonts w:ascii="Calibri" w:eastAsia="Calibri" w:hAnsi="Calibri" w:cs="Times New Roman"/>
              </w:rPr>
              <w:t>Bb</w:t>
            </w:r>
          </w:p>
          <w:p w:rsidR="00550863" w:rsidRPr="00550863" w:rsidRDefault="00550863" w:rsidP="00550863">
            <w:pPr>
              <w:numPr>
                <w:ilvl w:val="0"/>
                <w:numId w:val="30"/>
              </w:numPr>
              <w:spacing w:before="100" w:beforeAutospacing="1" w:after="100" w:afterAutospacing="1" w:line="240" w:lineRule="auto"/>
              <w:contextualSpacing/>
              <w:outlineLvl w:val="0"/>
              <w:rPr>
                <w:rFonts w:ascii="Times New Roman" w:eastAsia="Times New Roman" w:hAnsi="Times New Roman" w:cs="Times New Roman"/>
                <w:kern w:val="36"/>
              </w:rPr>
            </w:pPr>
            <w:r w:rsidRPr="00550863">
              <w:rPr>
                <w:rFonts w:ascii="Times New Roman" w:eastAsia="Times New Roman" w:hAnsi="Times New Roman" w:cs="Times New Roman"/>
                <w:kern w:val="36"/>
              </w:rPr>
              <w:t xml:space="preserve">Planning and Organizational Effectiveness Committee </w:t>
            </w:r>
          </w:p>
          <w:p w:rsidR="00550863" w:rsidRPr="00550863" w:rsidRDefault="00550863" w:rsidP="00550863">
            <w:pPr>
              <w:spacing w:after="0" w:line="240" w:lineRule="auto"/>
              <w:rPr>
                <w:rFonts w:ascii="Times New Roman" w:eastAsia="Times New Roman" w:hAnsi="Times New Roman" w:cs="Times New Roman"/>
                <w:vanish/>
                <w:color w:val="666666"/>
              </w:rPr>
            </w:pPr>
            <w:r w:rsidRPr="00550863">
              <w:rPr>
                <w:rFonts w:ascii="Times New Roman" w:eastAsia="Times New Roman" w:hAnsi="Times New Roman" w:cs="Times New Roman"/>
                <w:vanish/>
                <w:color w:val="666666"/>
              </w:rPr>
              <w:t>Page Content</w:t>
            </w:r>
          </w:p>
          <w:p w:rsidR="00550863" w:rsidRPr="00550863" w:rsidRDefault="00D908BE" w:rsidP="00550863">
            <w:pPr>
              <w:spacing w:before="100" w:beforeAutospacing="1" w:after="100" w:afterAutospacing="1" w:line="240" w:lineRule="auto"/>
              <w:outlineLvl w:val="2"/>
              <w:rPr>
                <w:rFonts w:ascii="Times New Roman" w:eastAsia="Times New Roman" w:hAnsi="Times New Roman" w:cs="Times New Roman"/>
                <w:b/>
                <w:bCs/>
                <w:color w:val="222222"/>
              </w:rPr>
            </w:pPr>
            <w:hyperlink r:id="rId41" w:history="1">
              <w:r w:rsidR="00550863" w:rsidRPr="00550863">
                <w:rPr>
                  <w:rFonts w:ascii="Times New Roman" w:eastAsia="Times New Roman" w:hAnsi="Times New Roman" w:cs="Times New Roman"/>
                  <w:b/>
                  <w:bCs/>
                  <w:color w:val="0000FF"/>
                  <w:u w:val="single"/>
                </w:rPr>
                <w:t>Planning Design Manual Addendum--Accred Standards Update.pdf</w:t>
              </w:r>
            </w:hyperlink>
          </w:p>
          <w:p w:rsidR="00550863" w:rsidRPr="00550863" w:rsidRDefault="00550863" w:rsidP="00550863">
            <w:pPr>
              <w:spacing w:before="100" w:beforeAutospacing="1" w:after="100" w:afterAutospacing="1" w:line="240" w:lineRule="auto"/>
              <w:outlineLvl w:val="2"/>
              <w:rPr>
                <w:rFonts w:ascii="Times New Roman" w:eastAsia="Times New Roman" w:hAnsi="Times New Roman" w:cs="Times New Roman"/>
                <w:b/>
                <w:bCs/>
                <w:color w:val="222222"/>
              </w:rPr>
            </w:pPr>
            <w:r w:rsidRPr="00550863">
              <w:rPr>
                <w:rFonts w:ascii="Times New Roman" w:eastAsia="Times New Roman" w:hAnsi="Times New Roman" w:cs="Times New Roman"/>
                <w:b/>
                <w:bCs/>
                <w:color w:val="222222"/>
              </w:rPr>
              <w:lastRenderedPageBreak/>
              <w:t>Responsibilities: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Develop and monitor implementation of the RSCCD Comprehensive Master Plan and the RSCCD Strategic Plan</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Ensure that District Planning processes follow the processes and timelines outlined in the RSCCD Planning Design Manual</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Provide leadership for coordination of district and college planning activities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Prepare the annual Progressive Report on the RSCCD Comprehensive Master Plan</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Coordinate date to be presented at annual Board of Trustees planning activity</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Coordinate accreditation activities between colleges and District Services including the delineation of District/College Functions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Review institutional research activities and results</w:t>
            </w:r>
          </w:p>
          <w:p w:rsidR="00550863" w:rsidRPr="00550863" w:rsidRDefault="00550863" w:rsidP="00550863">
            <w:pPr>
              <w:numPr>
                <w:ilvl w:val="0"/>
                <w:numId w:val="31"/>
              </w:num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Review resource development initiatives</w:t>
            </w:r>
          </w:p>
          <w:p w:rsidR="00550863" w:rsidRPr="00550863" w:rsidRDefault="00550863" w:rsidP="00550863">
            <w:pPr>
              <w:spacing w:before="100" w:beforeAutospacing="1" w:after="100" w:afterAutospacing="1" w:line="240" w:lineRule="auto"/>
              <w:rPr>
                <w:rFonts w:ascii="Segoe UI" w:eastAsia="Times New Roman" w:hAnsi="Segoe UI" w:cs="Segoe UI"/>
                <w:sz w:val="20"/>
                <w:szCs w:val="20"/>
              </w:rPr>
            </w:pPr>
            <w:r w:rsidRPr="00550863">
              <w:rPr>
                <w:rFonts w:ascii="Segoe UI" w:eastAsia="Times New Roman" w:hAnsi="Segoe UI" w:cs="Segoe UI"/>
                <w:sz w:val="20"/>
                <w:szCs w:val="20"/>
              </w:rPr>
              <w:t>After the District Council Governance Summit of April 18, 2016, the POE Committee recommended a way to parse responsibilities amongst the governance groups and a plan for inter-communication. Approval occurred at the POE meeting of May 25, 2016.</w:t>
            </w:r>
            <w:r w:rsidRPr="00550863">
              <w:rPr>
                <w:rFonts w:ascii="Segoe UI" w:eastAsia="Times New Roman" w:hAnsi="Segoe UI" w:cs="Segoe UI"/>
                <w:sz w:val="20"/>
                <w:szCs w:val="20"/>
                <w:vertAlign w:val="superscript"/>
              </w:rPr>
              <w:endnoteReference w:id="18"/>
            </w:r>
          </w:p>
          <w:p w:rsidR="00550863" w:rsidRPr="00550863" w:rsidRDefault="00550863" w:rsidP="00550863">
            <w:pPr>
              <w:spacing w:after="0" w:line="240" w:lineRule="auto"/>
              <w:contextualSpacing/>
              <w:rPr>
                <w:rFonts w:ascii="Calibri" w:eastAsia="Calibri" w:hAnsi="Calibri" w:cs="Times New Roman"/>
              </w:rPr>
            </w:pPr>
            <w:r w:rsidRPr="00550863">
              <w:rPr>
                <w:rFonts w:ascii="Calibri" w:eastAsia="Calibri" w:hAnsi="Calibri" w:cs="Times New Roman"/>
              </w:rPr>
              <w:t>POE Accreditation Plan</w:t>
            </w:r>
          </w:p>
          <w:p w:rsidR="00550863" w:rsidRPr="00550863" w:rsidRDefault="00D908BE" w:rsidP="00550863">
            <w:pPr>
              <w:spacing w:after="0" w:line="240" w:lineRule="auto"/>
              <w:contextualSpacing/>
              <w:rPr>
                <w:rFonts w:ascii="Calibri" w:eastAsia="Calibri" w:hAnsi="Calibri" w:cs="Times New Roman"/>
              </w:rPr>
            </w:pPr>
            <w:hyperlink r:id="rId42" w:history="1">
              <w:r w:rsidR="00550863" w:rsidRPr="00550863">
                <w:rPr>
                  <w:rFonts w:ascii="Calibri" w:eastAsia="Calibri" w:hAnsi="Calibri" w:cs="Times New Roman"/>
                  <w:color w:val="0000FF"/>
                  <w:u w:val="single"/>
                </w:rPr>
                <w:t>https://rsccd.edu/Departments/Human-Resources/Documents/POE/Accreditation%20Shared%20Governance%20Alignment%20for%20District%20Participatory%20Gov.pdf</w:t>
              </w:r>
            </w:hyperlink>
            <w:r w:rsidR="00550863" w:rsidRPr="00550863">
              <w:rPr>
                <w:rFonts w:ascii="Calibri" w:eastAsia="Calibri" w:hAnsi="Calibri" w:cs="Times New Roman"/>
              </w:rPr>
              <w:t xml:space="preserve"> </w:t>
            </w:r>
          </w:p>
        </w:tc>
      </w:tr>
      <w:tr w:rsidR="00550863" w:rsidRPr="00550863" w:rsidTr="00550863">
        <w:tc>
          <w:tcPr>
            <w:tcW w:w="1080" w:type="dxa"/>
            <w:shd w:val="clear" w:color="auto" w:fill="FFFF00"/>
          </w:tcPr>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lastRenderedPageBreak/>
              <w:t>III.D.2.c</w:t>
            </w:r>
          </w:p>
          <w:p w:rsidR="00550863" w:rsidRPr="00550863" w:rsidRDefault="00550863" w:rsidP="00550863">
            <w:pPr>
              <w:tabs>
                <w:tab w:val="left" w:pos="882"/>
              </w:tabs>
              <w:spacing w:after="0" w:line="240" w:lineRule="auto"/>
              <w:rPr>
                <w:rFonts w:ascii="Calibri" w:eastAsia="Calibri" w:hAnsi="Calibri" w:cs="Times New Roman"/>
                <w:b/>
              </w:rPr>
            </w:pPr>
          </w:p>
          <w:p w:rsidR="00550863" w:rsidRPr="00550863" w:rsidRDefault="00550863" w:rsidP="00550863">
            <w:pPr>
              <w:tabs>
                <w:tab w:val="left" w:pos="882"/>
              </w:tabs>
              <w:spacing w:after="0" w:line="240" w:lineRule="auto"/>
              <w:rPr>
                <w:rFonts w:ascii="Calibri" w:eastAsia="Calibri" w:hAnsi="Calibri" w:cs="Times New Roman"/>
                <w:b/>
              </w:rPr>
            </w:pPr>
            <w:r w:rsidRPr="00550863">
              <w:rPr>
                <w:rFonts w:ascii="Calibri" w:eastAsia="Calibri" w:hAnsi="Calibri" w:cs="Times New Roman"/>
                <w:b/>
              </w:rPr>
              <w:t>Mike &amp; Ray</w:t>
            </w:r>
          </w:p>
        </w:tc>
        <w:tc>
          <w:tcPr>
            <w:tcW w:w="2610"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 xml:space="preserve">SAC will continue to provide budget training to the different departments and to provide tools for budget planning and management. This will help the college to be more efficient and maintain usable, reliable, and coherent data to be </w:t>
            </w:r>
            <w:r w:rsidRPr="00550863">
              <w:rPr>
                <w:rFonts w:ascii="Calibri" w:eastAsia="Calibri" w:hAnsi="Calibri" w:cs="Times New Roman"/>
              </w:rPr>
              <w:lastRenderedPageBreak/>
              <w:t>used for decision- making college-wide.</w:t>
            </w:r>
          </w:p>
        </w:tc>
        <w:tc>
          <w:tcPr>
            <w:tcW w:w="225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97" w:type="dxa"/>
            <w:shd w:val="clear" w:color="auto" w:fill="auto"/>
          </w:tcPr>
          <w:p w:rsidR="00550863" w:rsidRPr="00550863" w:rsidRDefault="00550863" w:rsidP="00550863">
            <w:pPr>
              <w:spacing w:after="0" w:line="240" w:lineRule="auto"/>
              <w:rPr>
                <w:rFonts w:ascii="Calibri" w:eastAsia="Calibri" w:hAnsi="Calibri" w:cs="Times New Roman"/>
              </w:rPr>
            </w:pPr>
          </w:p>
        </w:tc>
      </w:tr>
    </w:tbl>
    <w:p w:rsidR="00550863" w:rsidRPr="00550863" w:rsidRDefault="00550863" w:rsidP="00550863">
      <w:pPr>
        <w:spacing w:after="0" w:line="240" w:lineRule="auto"/>
        <w:rPr>
          <w:rFonts w:ascii="Times New Roman" w:eastAsia="Times New Roman" w:hAnsi="Times New Roman" w:cs="Times New Roman"/>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STANDARD IV: LEADERSHIP AND GOVERNANCE</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ab/>
        <w:t>IV.A. Decision-Making Roles and Processes</w:t>
      </w:r>
    </w:p>
    <w:p w:rsidR="00550863" w:rsidRPr="00550863" w:rsidRDefault="00550863" w:rsidP="00550863">
      <w:pPr>
        <w:spacing w:after="0" w:line="240" w:lineRule="auto"/>
        <w:rPr>
          <w:rFonts w:ascii="Times New Roman" w:eastAsia="Times New Roman" w:hAnsi="Times New Roman" w:cs="Times New Roman"/>
          <w:b/>
          <w:sz w:val="24"/>
          <w:szCs w:val="24"/>
        </w:rPr>
      </w:pPr>
      <w:r w:rsidRPr="00550863">
        <w:rPr>
          <w:rFonts w:ascii="Times New Roman" w:eastAsia="Times New Roman" w:hAnsi="Times New Roman" w:cs="Times New Roman"/>
          <w:b/>
          <w:sz w:val="24"/>
          <w:szCs w:val="24"/>
        </w:rPr>
        <w:t>IV.B. Board and Administrative Organization</w:t>
      </w:r>
    </w:p>
    <w:p w:rsidR="00550863" w:rsidRPr="00550863" w:rsidRDefault="00550863" w:rsidP="00550863">
      <w:pPr>
        <w:spacing w:after="0" w:line="240" w:lineRule="auto"/>
        <w:rPr>
          <w:rFonts w:ascii="Times New Roman" w:eastAsia="Times New Roman" w:hAnsi="Times New Roman" w:cs="Times New Roman"/>
          <w:b/>
          <w:sz w:val="24"/>
          <w:szCs w:val="24"/>
        </w:rPr>
      </w:pPr>
    </w:p>
    <w:tbl>
      <w:tblPr>
        <w:tblW w:w="138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592"/>
        <w:gridCol w:w="2340"/>
        <w:gridCol w:w="7807"/>
      </w:tblGrid>
      <w:tr w:rsidR="00550863" w:rsidRPr="00550863" w:rsidTr="00550863">
        <w:tc>
          <w:tcPr>
            <w:tcW w:w="1098"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Standard</w:t>
            </w:r>
          </w:p>
        </w:tc>
        <w:tc>
          <w:tcPr>
            <w:tcW w:w="2592"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Actionable Improvement Plans</w:t>
            </w:r>
          </w:p>
        </w:tc>
        <w:tc>
          <w:tcPr>
            <w:tcW w:w="2340"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Recommended Lead(s)</w:t>
            </w:r>
          </w:p>
        </w:tc>
        <w:tc>
          <w:tcPr>
            <w:tcW w:w="7807" w:type="dxa"/>
            <w:shd w:val="clear" w:color="auto" w:fill="8DB3E2"/>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Status</w:t>
            </w: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IV.A.3</w:t>
            </w: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Sara, Mike &amp; Jim</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Santa Ana College governance committees should create uniform standards for the posting of minutes in related to regularly scheduled meetings.</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Agendas and minutes of all committees are posted on the participatory governance pages of www.sac.edu.   </w:t>
            </w:r>
            <w:hyperlink r:id="rId43" w:history="1">
              <w:r w:rsidRPr="00550863">
                <w:rPr>
                  <w:rFonts w:ascii="Calibri" w:eastAsia="Calibri" w:hAnsi="Calibri" w:cs="Times New Roman"/>
                  <w:color w:val="0000FF"/>
                  <w:u w:val="single"/>
                </w:rPr>
                <w:t>http://www.sac.edu/committees/Pages/default.aspx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Participatory Governance Committees</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College Council: </w:t>
            </w:r>
            <w:hyperlink r:id="rId44" w:history="1">
              <w:r w:rsidRPr="00550863">
                <w:rPr>
                  <w:rFonts w:ascii="Calibri" w:eastAsia="Calibri" w:hAnsi="Calibri" w:cs="Times New Roman"/>
                  <w:color w:val="0000FF"/>
                  <w:u w:val="single"/>
                </w:rPr>
                <w:t>http://www.sac.edu/President/collegecouncil/Pages/default.aspx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Facilities Committee: </w:t>
            </w:r>
            <w:hyperlink r:id="rId45" w:history="1">
              <w:r w:rsidRPr="00550863">
                <w:rPr>
                  <w:rFonts w:ascii="Calibri" w:eastAsia="Calibri" w:hAnsi="Calibri" w:cs="Times New Roman"/>
                  <w:color w:val="0000FF"/>
                  <w:u w:val="single"/>
                </w:rPr>
                <w:t>http://www.sac.edu/AdminServices/facilities/Pages/default.aspx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Planning and Budget Committee: </w:t>
            </w:r>
            <w:hyperlink r:id="rId46" w:history="1">
              <w:r w:rsidRPr="00550863">
                <w:rPr>
                  <w:rFonts w:ascii="Calibri" w:eastAsia="Calibri" w:hAnsi="Calibri" w:cs="Times New Roman"/>
                  <w:color w:val="0000FF"/>
                  <w:u w:val="single"/>
                </w:rPr>
                <w:t>http://www.sac.edu/AdminServices/budget/Pages/default.aspx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Student Success and Equity Committee: </w:t>
            </w:r>
            <w:hyperlink r:id="rId47" w:history="1">
              <w:r w:rsidRPr="00550863">
                <w:rPr>
                  <w:rFonts w:ascii="Calibri" w:eastAsia="Calibri" w:hAnsi="Calibri" w:cs="Times New Roman"/>
                  <w:color w:val="0000FF"/>
                  <w:u w:val="single"/>
                </w:rPr>
                <w:t>http://www.sac.edu/committees/StudentSuccess/Pages/default.aspx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Archive—Former Committee—Institutional Effectiveness and Assessment (IE&amp;A) Committee: </w:t>
            </w:r>
            <w:hyperlink r:id="rId48" w:history="1">
              <w:r w:rsidRPr="00550863">
                <w:rPr>
                  <w:rFonts w:ascii="Calibri" w:eastAsia="Calibri" w:hAnsi="Calibri" w:cs="Times New Roman"/>
                  <w:color w:val="0000FF"/>
                  <w:u w:val="single"/>
                </w:rPr>
                <w:t>http://www.sac.edu/committees/IEA/Pages/default.aspx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Task Forces and Workgroups that report to Participatory Governance Committees:</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Accreditation Oversight Committee (Reports to College Council)--</w:t>
            </w:r>
            <w:r w:rsidRPr="00550863">
              <w:t xml:space="preserve"> </w:t>
            </w:r>
            <w:hyperlink r:id="rId49" w:history="1">
              <w:r w:rsidRPr="00550863">
                <w:rPr>
                  <w:rFonts w:ascii="Calibri" w:eastAsia="Calibri" w:hAnsi="Calibri" w:cs="Times New Roman"/>
                  <w:color w:val="0000FF"/>
                  <w:u w:val="single"/>
                </w:rPr>
                <w:t>http://www.sac.edu/AcademicAffairs/IEA_Office/Pages/Accreditation-Oversight-Committee.aspx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Basic Skills Initiative Strand A (Reports to Student Success and Equity and the Academic Senate) </w:t>
            </w:r>
          </w:p>
          <w:p w:rsidR="00550863" w:rsidRPr="00550863" w:rsidRDefault="00D908BE" w:rsidP="00550863">
            <w:pPr>
              <w:spacing w:after="0" w:line="240" w:lineRule="auto"/>
              <w:rPr>
                <w:rFonts w:ascii="Calibri" w:eastAsia="Calibri" w:hAnsi="Calibri" w:cs="Times New Roman"/>
                <w:b/>
              </w:rPr>
            </w:pPr>
            <w:hyperlink r:id="rId50" w:history="1">
              <w:r w:rsidR="00550863" w:rsidRPr="00550863">
                <w:rPr>
                  <w:rFonts w:ascii="Calibri" w:eastAsia="Calibri" w:hAnsi="Calibri" w:cs="Times New Roman"/>
                  <w:b/>
                  <w:color w:val="0000FF"/>
                  <w:u w:val="single"/>
                </w:rPr>
                <w:t>http://www.sac.edu/committees/BSI/Pages/default.aspx</w:t>
              </w:r>
            </w:hyperlink>
            <w:r w:rsidR="00550863" w:rsidRPr="00550863">
              <w:rPr>
                <w:rFonts w:ascii="Calibri" w:eastAsia="Calibri" w:hAnsi="Calibri" w:cs="Times New Roman"/>
                <w:b/>
              </w:rPr>
              <w:t xml:space="preserve"> </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Health, Emergency Preparedness, Safety &amp;Security Task force (HEPSS—Reports to Facilities Committee) </w:t>
            </w:r>
            <w:hyperlink r:id="rId51" w:history="1">
              <w:r w:rsidRPr="00550863">
                <w:rPr>
                  <w:rFonts w:ascii="Calibri" w:eastAsia="Calibri" w:hAnsi="Calibri" w:cs="Times New Roman"/>
                  <w:color w:val="0000FF"/>
                  <w:u w:val="single"/>
                </w:rPr>
                <w:t>http://www.sac.edu/AdminServices/hepss/Pages/default.aspx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SAC Technology Advisory Committee (SACTAC—Reports to Facilities Committee) </w:t>
            </w:r>
            <w:hyperlink r:id="rId52" w:history="1">
              <w:r w:rsidRPr="00550863">
                <w:rPr>
                  <w:rFonts w:ascii="Calibri" w:eastAsia="Calibri" w:hAnsi="Calibri" w:cs="Times New Roman"/>
                  <w:color w:val="0000FF"/>
                  <w:u w:val="single"/>
                </w:rPr>
                <w:t>http://www.sac.edu/committees/SACTACT/Pages/default.aspx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Academic Senate: </w:t>
            </w:r>
            <w:hyperlink r:id="rId53" w:history="1">
              <w:r w:rsidRPr="00550863">
                <w:rPr>
                  <w:rFonts w:ascii="Calibri" w:eastAsia="Calibri" w:hAnsi="Calibri" w:cs="Times New Roman"/>
                  <w:color w:val="0000FF"/>
                  <w:u w:val="single"/>
                </w:rPr>
                <w:t>http://www.sac.edu/President/AcademicSenate/Pages/Current-Meeting-Documents.aspx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Academic Senate Committees</w:t>
            </w: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b/>
              </w:rPr>
              <w:t xml:space="preserve">   Curriculum and Instruction Council: </w:t>
            </w:r>
            <w:hyperlink r:id="rId54" w:history="1">
              <w:r w:rsidRPr="00550863">
                <w:rPr>
                  <w:rFonts w:ascii="Calibri" w:eastAsia="Calibri" w:hAnsi="Calibri" w:cs="Times New Roman"/>
                  <w:color w:val="0000FF"/>
                  <w:u w:val="single"/>
                </w:rPr>
                <w:t>http://www.sac.edu/committees/curriculum/Pages/default.aspx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 xml:space="preserve">   Teaching and Learning Committee (TLC): </w:t>
            </w:r>
            <w:hyperlink r:id="rId55" w:history="1">
              <w:r w:rsidRPr="00550863">
                <w:rPr>
                  <w:rFonts w:ascii="Calibri" w:eastAsia="Calibri" w:hAnsi="Calibri" w:cs="Times New Roman"/>
                  <w:color w:val="0000FF"/>
                  <w:u w:val="single"/>
                </w:rPr>
                <w:t>http://www.sac.edu/committees/TLC/Pages/default.aspx</w:t>
              </w:r>
            </w:hyperlink>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tc>
      </w:tr>
      <w:tr w:rsidR="00550863" w:rsidRPr="00550863" w:rsidTr="00550863">
        <w:trPr>
          <w:trHeight w:val="2240"/>
        </w:trPr>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IV.B.2.b</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Carlos &amp; Bonnie</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An Office of Institutional Effectiveness with the ALO and a researcher dedicated to the college will improve strategic planning and institutional effectiveness (See I.B.3 &amp; I.B.6).</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Cabinet/IE Coord.</w:t>
            </w: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1.a. The IE Coordinator will work with the Research Analyst to make recommendations to College Council related to the data elements required for Strategic Plan analysis. (See I.B.3)</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New Research Analyst does????</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IV.B.3.c</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Mike C &amp; Ray</w:t>
            </w:r>
          </w:p>
        </w:tc>
        <w:tc>
          <w:tcPr>
            <w:tcW w:w="2592" w:type="dxa"/>
            <w:shd w:val="clear" w:color="auto" w:fill="auto"/>
          </w:tcPr>
          <w:p w:rsidR="00550863" w:rsidRPr="00550863" w:rsidRDefault="00550863" w:rsidP="00550863">
            <w:pPr>
              <w:widowControl w:val="0"/>
              <w:spacing w:after="0" w:line="240" w:lineRule="auto"/>
              <w:contextualSpacing/>
              <w:rPr>
                <w:rFonts w:ascii="Calibri" w:eastAsia="Calibri" w:hAnsi="Calibri" w:cs="Times New Roman"/>
              </w:rPr>
            </w:pPr>
            <w:r w:rsidRPr="00550863">
              <w:rPr>
                <w:rFonts w:ascii="Calibri" w:eastAsia="Calibri" w:hAnsi="Calibri" w:cs="Times New Roman"/>
              </w:rPr>
              <w:t>The Budget Allocation Model guidelines, procedures, and responsibilities will be reviewed and revised as needed.</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p>
        </w:tc>
      </w:tr>
      <w:tr w:rsidR="00550863" w:rsidRPr="00550863" w:rsidTr="00550863">
        <w:tc>
          <w:tcPr>
            <w:tcW w:w="1098" w:type="dxa"/>
            <w:shd w:val="clear" w:color="auto" w:fill="FFFF00"/>
          </w:tcPr>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t>IV.B.3.g</w:t>
            </w:r>
          </w:p>
          <w:p w:rsidR="00550863" w:rsidRPr="00550863" w:rsidRDefault="00550863" w:rsidP="00550863">
            <w:pPr>
              <w:spacing w:after="0" w:line="240" w:lineRule="auto"/>
              <w:rPr>
                <w:rFonts w:ascii="Calibri" w:eastAsia="Calibri" w:hAnsi="Calibri" w:cs="Times New Roman"/>
                <w:b/>
              </w:rPr>
            </w:pPr>
          </w:p>
          <w:p w:rsidR="00550863" w:rsidRPr="00550863" w:rsidRDefault="00550863" w:rsidP="00550863">
            <w:pPr>
              <w:spacing w:after="0" w:line="240" w:lineRule="auto"/>
              <w:rPr>
                <w:rFonts w:ascii="Calibri" w:eastAsia="Calibri" w:hAnsi="Calibri" w:cs="Times New Roman"/>
                <w:b/>
              </w:rPr>
            </w:pPr>
            <w:r w:rsidRPr="00550863">
              <w:rPr>
                <w:rFonts w:ascii="Calibri" w:eastAsia="Calibri" w:hAnsi="Calibri" w:cs="Times New Roman"/>
                <w:b/>
              </w:rPr>
              <w:lastRenderedPageBreak/>
              <w:t>Carlos &amp; Bonnie</w:t>
            </w:r>
          </w:p>
        </w:tc>
        <w:tc>
          <w:tcPr>
            <w:tcW w:w="2592" w:type="dxa"/>
            <w:shd w:val="clear" w:color="auto" w:fill="auto"/>
          </w:tcPr>
          <w:p w:rsidR="00550863" w:rsidRPr="00550863" w:rsidRDefault="00550863" w:rsidP="00550863">
            <w:pPr>
              <w:widowControl w:val="0"/>
              <w:numPr>
                <w:ilvl w:val="0"/>
                <w:numId w:val="16"/>
              </w:numPr>
              <w:spacing w:after="0" w:line="240" w:lineRule="auto"/>
              <w:ind w:left="211" w:hanging="211"/>
              <w:contextualSpacing/>
              <w:rPr>
                <w:rFonts w:ascii="Calibri" w:eastAsia="Calibri" w:hAnsi="Calibri" w:cs="Times New Roman"/>
              </w:rPr>
            </w:pPr>
            <w:r w:rsidRPr="00550863">
              <w:rPr>
                <w:rFonts w:ascii="Calibri" w:eastAsia="Calibri" w:hAnsi="Calibri" w:cs="Times New Roman"/>
              </w:rPr>
              <w:lastRenderedPageBreak/>
              <w:t xml:space="preserve">To improve overall effectiveness within RSCCD, the college will </w:t>
            </w:r>
            <w:r w:rsidRPr="00550863">
              <w:rPr>
                <w:rFonts w:ascii="Calibri" w:eastAsia="Calibri" w:hAnsi="Calibri" w:cs="Times New Roman"/>
              </w:rPr>
              <w:lastRenderedPageBreak/>
              <w:t xml:space="preserve">increase the frequency and clarity of information disseminated from the District Office regarding program and service functions. </w:t>
            </w:r>
          </w:p>
          <w:p w:rsidR="00550863" w:rsidRPr="00550863" w:rsidRDefault="00550863" w:rsidP="00550863">
            <w:pPr>
              <w:widowControl w:val="0"/>
              <w:numPr>
                <w:ilvl w:val="0"/>
                <w:numId w:val="16"/>
              </w:numPr>
              <w:spacing w:after="0" w:line="240" w:lineRule="auto"/>
              <w:ind w:left="211" w:hanging="180"/>
              <w:contextualSpacing/>
              <w:rPr>
                <w:rFonts w:ascii="Calibri" w:eastAsia="Calibri" w:hAnsi="Calibri" w:cs="Times New Roman"/>
              </w:rPr>
            </w:pPr>
            <w:r w:rsidRPr="00550863">
              <w:rPr>
                <w:rFonts w:ascii="Calibri" w:eastAsia="Calibri" w:hAnsi="Calibri" w:cs="Times New Roman"/>
              </w:rPr>
              <w:t>In addition, the 2014 RSCCD Functions/Mapping of Responsibilities will be broadly shared.</w:t>
            </w:r>
          </w:p>
        </w:tc>
        <w:tc>
          <w:tcPr>
            <w:tcW w:w="2340"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lastRenderedPageBreak/>
              <w:t>▪ Cabinet</w:t>
            </w:r>
          </w:p>
        </w:tc>
        <w:tc>
          <w:tcPr>
            <w:tcW w:w="7807" w:type="dxa"/>
            <w:shd w:val="clear" w:color="auto" w:fill="auto"/>
          </w:tcPr>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 xml:space="preserve">1.a. The District completed a communication survey and is taking steps to increase opportunities for personal communication on the campuses with the Chancellor. All members of Management Council now submit items for the quarterly meetings. The </w:t>
            </w:r>
            <w:r w:rsidRPr="00550863">
              <w:rPr>
                <w:rFonts w:ascii="Calibri" w:eastAsia="Calibri" w:hAnsi="Calibri" w:cs="Times New Roman"/>
              </w:rPr>
              <w:lastRenderedPageBreak/>
              <w:t>Chancellor has also expanded the number of written updates by RSCCD to the District and the colleges.</w:t>
            </w:r>
            <w:r w:rsidRPr="00550863">
              <w:rPr>
                <w:rFonts w:ascii="Calibri" w:eastAsia="Calibri" w:hAnsi="Calibri" w:cs="Times New Roman"/>
                <w:vertAlign w:val="superscript"/>
              </w:rPr>
              <w:endnoteReference w:id="19"/>
            </w:r>
            <w:r w:rsidRPr="00550863">
              <w:rPr>
                <w:rFonts w:ascii="Calibri" w:eastAsia="Calibri" w:hAnsi="Calibri" w:cs="Times New Roman"/>
                <w:vertAlign w:val="superscript"/>
              </w:rPr>
              <w:t>,</w:t>
            </w:r>
            <w:r w:rsidRPr="00550863">
              <w:rPr>
                <w:rFonts w:ascii="Calibri" w:eastAsia="Calibri" w:hAnsi="Calibri" w:cs="Times New Roman"/>
                <w:vertAlign w:val="superscript"/>
              </w:rPr>
              <w:endnoteReference w:id="20"/>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Same—update minutes and evidence needed Do assessment of this (survey f16)</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rPr>
              <w:t>2.a. The IE Coordinator is a member of the RSCCD Planning and Organizational Effectiveness Committee (POE) and also a member of the Functions/Mapping of Responsibilities workgroup. The coordinator keeps the Cabinet apprised of any changes. Cabinet members contribute information and are responsible for distributing the final version to their respective areas. The Functions/Mapping of Responsibilities was revised in 2014.</w:t>
            </w:r>
            <w:r w:rsidRPr="00550863">
              <w:rPr>
                <w:rFonts w:ascii="Calibri" w:eastAsia="Calibri" w:hAnsi="Calibri" w:cs="Times New Roman"/>
                <w:vertAlign w:val="superscript"/>
              </w:rPr>
              <w:endnoteReference w:id="21"/>
            </w:r>
            <w:r w:rsidRPr="00550863">
              <w:rPr>
                <w:rFonts w:ascii="Calibri" w:eastAsia="Calibri" w:hAnsi="Calibri" w:cs="Times New Roman"/>
              </w:rPr>
              <w:t xml:space="preserve"> </w:t>
            </w:r>
          </w:p>
          <w:p w:rsidR="00550863" w:rsidRPr="00550863" w:rsidRDefault="00550863" w:rsidP="00550863">
            <w:pPr>
              <w:spacing w:after="0" w:line="240" w:lineRule="auto"/>
              <w:rPr>
                <w:rFonts w:ascii="Calibri" w:eastAsia="Calibri" w:hAnsi="Calibri" w:cs="Times New Roman"/>
              </w:rPr>
            </w:pPr>
          </w:p>
          <w:p w:rsidR="00550863" w:rsidRPr="00550863" w:rsidRDefault="00550863" w:rsidP="00550863">
            <w:pPr>
              <w:spacing w:after="0" w:line="240" w:lineRule="auto"/>
              <w:rPr>
                <w:rFonts w:ascii="Calibri" w:eastAsia="Calibri" w:hAnsi="Calibri" w:cs="Times New Roman"/>
              </w:rPr>
            </w:pPr>
            <w:r w:rsidRPr="00550863">
              <w:rPr>
                <w:rFonts w:ascii="Calibri" w:eastAsia="Calibri" w:hAnsi="Calibri" w:cs="Times New Roman"/>
                <w:highlight w:val="yellow"/>
              </w:rPr>
              <w:t>On website</w:t>
            </w:r>
            <w:r w:rsidRPr="00550863">
              <w:rPr>
                <w:rFonts w:ascii="Calibri" w:eastAsia="Calibri" w:hAnsi="Calibri" w:cs="Times New Roman"/>
              </w:rPr>
              <w:t xml:space="preserve">  </w:t>
            </w:r>
            <w:hyperlink r:id="rId56" w:history="1">
              <w:r w:rsidRPr="00550863">
                <w:rPr>
                  <w:rFonts w:ascii="Calibri" w:eastAsia="Calibri" w:hAnsi="Calibri" w:cs="Times New Roman"/>
                  <w:color w:val="0000FF"/>
                  <w:u w:val="single"/>
                </w:rPr>
                <w:t>https://rsccd.edu/Departments/Research/Documents/DistrictPlanning/2014RSCCDFunctionMappingFinal42814.pdf</w:t>
              </w:r>
            </w:hyperlink>
            <w:r w:rsidRPr="00550863">
              <w:rPr>
                <w:rFonts w:ascii="Calibri" w:eastAsia="Calibri" w:hAnsi="Calibri" w:cs="Times New Roman"/>
              </w:rPr>
              <w:t xml:space="preserve"> </w:t>
            </w:r>
          </w:p>
        </w:tc>
      </w:tr>
    </w:tbl>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7D7F82" w:rsidRDefault="007D7F82" w:rsidP="003360BD">
      <w:pPr>
        <w:jc w:val="center"/>
        <w:rPr>
          <w:rFonts w:ascii="Times New Roman" w:hAnsi="Times New Roman" w:cs="Times New Roman"/>
          <w:b/>
          <w:sz w:val="28"/>
          <w:szCs w:val="28"/>
        </w:rPr>
      </w:pPr>
    </w:p>
    <w:p w:rsidR="007D7F82" w:rsidRDefault="007D7F82" w:rsidP="003360BD">
      <w:pPr>
        <w:jc w:val="center"/>
        <w:rPr>
          <w:rFonts w:ascii="Times New Roman" w:hAnsi="Times New Roman" w:cs="Times New Roman"/>
          <w:b/>
          <w:sz w:val="28"/>
          <w:szCs w:val="28"/>
        </w:rPr>
      </w:pPr>
    </w:p>
    <w:p w:rsidR="007955CB" w:rsidRDefault="007955CB" w:rsidP="003360BD">
      <w:pPr>
        <w:jc w:val="center"/>
        <w:rPr>
          <w:rFonts w:ascii="Times New Roman" w:hAnsi="Times New Roman" w:cs="Times New Roman"/>
          <w:b/>
          <w:sz w:val="28"/>
          <w:szCs w:val="28"/>
        </w:rPr>
      </w:pPr>
    </w:p>
    <w:p w:rsidR="003360BD" w:rsidRPr="003360BD" w:rsidRDefault="003360BD" w:rsidP="003360BD">
      <w:pPr>
        <w:jc w:val="center"/>
        <w:rPr>
          <w:rFonts w:ascii="Times New Roman" w:hAnsi="Times New Roman" w:cs="Times New Roman"/>
          <w:b/>
          <w:sz w:val="28"/>
          <w:szCs w:val="28"/>
        </w:rPr>
      </w:pPr>
      <w:r w:rsidRPr="003360BD">
        <w:rPr>
          <w:rFonts w:ascii="Times New Roman" w:hAnsi="Times New Roman" w:cs="Times New Roman"/>
          <w:b/>
          <w:sz w:val="28"/>
          <w:szCs w:val="28"/>
        </w:rPr>
        <w:lastRenderedPageBreak/>
        <w:t>Appendix D</w:t>
      </w:r>
    </w:p>
    <w:p w:rsidR="003360BD" w:rsidRPr="00B31586" w:rsidRDefault="003360BD" w:rsidP="003360BD">
      <w:pPr>
        <w:jc w:val="center"/>
        <w:rPr>
          <w:sz w:val="28"/>
          <w:szCs w:val="28"/>
        </w:rPr>
      </w:pP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560494EF" wp14:editId="08D28957">
                <wp:simplePos x="0" y="0"/>
                <wp:positionH relativeFrom="column">
                  <wp:posOffset>590550</wp:posOffset>
                </wp:positionH>
                <wp:positionV relativeFrom="paragraph">
                  <wp:posOffset>5111115</wp:posOffset>
                </wp:positionV>
                <wp:extent cx="352425" cy="209550"/>
                <wp:effectExtent l="57150" t="38100" r="85725" b="952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09550"/>
                        </a:xfrm>
                        <a:prstGeom prst="rect">
                          <a:avLst/>
                        </a:prstGeom>
                        <a:solidFill>
                          <a:schemeClr val="accent4">
                            <a:lumMod val="60000"/>
                            <a:lumOff val="4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D6462" id="Rectangle 6" o:spid="_x0000_s1026" style="position:absolute;margin-left:46.5pt;margin-top:402.45pt;width:27.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" fillcolor="#ffd966 [1943]" strokecolor="#ffc000 [3207]" strokeweight=".5pt">
                <v:path arrowok="t"/>
              </v:rect>
            </w:pict>
          </mc:Fallback>
        </mc:AlternateContent>
      </w: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0FEB9365" wp14:editId="5B82336D">
                <wp:simplePos x="0" y="0"/>
                <wp:positionH relativeFrom="column">
                  <wp:posOffset>409575</wp:posOffset>
                </wp:positionH>
                <wp:positionV relativeFrom="paragraph">
                  <wp:posOffset>5082540</wp:posOffset>
                </wp:positionV>
                <wp:extent cx="1733550" cy="3905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60FD" w:rsidRDefault="00BA60FD" w:rsidP="003360BD">
                            <w:pPr>
                              <w:spacing w:line="240" w:lineRule="auto"/>
                            </w:pPr>
                            <w:r>
                              <w:t xml:space="preserve">                 = comprehensive </w:t>
                            </w: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B9365" id="_x0000_t202" coordsize="21600,21600" o:spt="202" path="m,l,21600r21600,l21600,xe">
                <v:stroke joinstyle="miter"/>
                <v:path gradientshapeok="t" o:connecttype="rect"/>
              </v:shapetype>
              <v:shape id="Text Box 7" o:spid="_x0000_s1026" type="#_x0000_t202" style="position:absolute;left:0;text-align:left;margin-left:32.25pt;margin-top:400.2pt;width:13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" filled="f" stroked="f" strokeweight=".5pt">
                <v:path arrowok="t"/>
                <v:textbox>
                  <w:txbxContent>
                    <w:p w:rsidR="00BA60FD" w:rsidRDefault="00BA60FD" w:rsidP="003360BD">
                      <w:pPr>
                        <w:spacing w:line="240" w:lineRule="auto"/>
                      </w:pPr>
                      <w:r>
                        <w:t xml:space="preserve">                 = comprehensive </w:t>
                      </w: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p w:rsidR="00BA60FD" w:rsidRDefault="00BA60FD" w:rsidP="003360BD">
                      <w:pPr>
                        <w:spacing w:line="240" w:lineRule="auto"/>
                      </w:pPr>
                    </w:p>
                  </w:txbxContent>
                </v:textbox>
              </v:shape>
            </w:pict>
          </mc:Fallback>
        </mc:AlternateContent>
      </w:r>
      <w:r w:rsidRPr="00B31586">
        <w:rPr>
          <w:rFonts w:ascii="Arial" w:hAnsi="Arial" w:cs="Arial"/>
          <w:b/>
          <w:sz w:val="28"/>
          <w:szCs w:val="28"/>
        </w:rPr>
        <w:t>Timeline for Key Planning and Assessment Activities</w:t>
      </w:r>
    </w:p>
    <w:tbl>
      <w:tblPr>
        <w:tblStyle w:val="TableGrid"/>
        <w:tblW w:w="14220" w:type="dxa"/>
        <w:tblInd w:w="-545" w:type="dxa"/>
        <w:tblLayout w:type="fixed"/>
        <w:tblLook w:val="04A0" w:firstRow="1" w:lastRow="0" w:firstColumn="1" w:lastColumn="0" w:noHBand="0" w:noVBand="1"/>
      </w:tblPr>
      <w:tblGrid>
        <w:gridCol w:w="4041"/>
        <w:gridCol w:w="629"/>
        <w:gridCol w:w="640"/>
        <w:gridCol w:w="20"/>
        <w:gridCol w:w="660"/>
        <w:gridCol w:w="30"/>
        <w:gridCol w:w="630"/>
        <w:gridCol w:w="630"/>
        <w:gridCol w:w="630"/>
        <w:gridCol w:w="630"/>
        <w:gridCol w:w="630"/>
        <w:gridCol w:w="630"/>
        <w:gridCol w:w="630"/>
        <w:gridCol w:w="630"/>
        <w:gridCol w:w="630"/>
        <w:gridCol w:w="630"/>
        <w:gridCol w:w="630"/>
        <w:gridCol w:w="635"/>
        <w:gridCol w:w="635"/>
      </w:tblGrid>
      <w:tr w:rsidR="003360BD" w:rsidRPr="008C23EF" w:rsidTr="00550863">
        <w:tc>
          <w:tcPr>
            <w:tcW w:w="4041" w:type="dxa"/>
            <w:tcBorders>
              <w:top w:val="double" w:sz="4" w:space="0" w:color="auto"/>
              <w:left w:val="double" w:sz="4" w:space="0" w:color="auto"/>
            </w:tcBorders>
          </w:tcPr>
          <w:p w:rsidR="003360BD" w:rsidRPr="001D0089" w:rsidRDefault="003360BD" w:rsidP="00550863">
            <w:pPr>
              <w:rPr>
                <w:b/>
                <w:color w:val="0070C0"/>
                <w:sz w:val="20"/>
                <w:szCs w:val="20"/>
              </w:rPr>
            </w:pPr>
            <w:r w:rsidRPr="001D0089">
              <w:rPr>
                <w:b/>
                <w:color w:val="0070C0"/>
                <w:sz w:val="20"/>
                <w:szCs w:val="20"/>
              </w:rPr>
              <w:t>ASSESSMENT ACTIVITY</w:t>
            </w:r>
          </w:p>
        </w:tc>
        <w:tc>
          <w:tcPr>
            <w:tcW w:w="629"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w:t>
            </w:r>
          </w:p>
          <w:p w:rsidR="003360BD" w:rsidRPr="001D0089" w:rsidRDefault="003360BD" w:rsidP="00550863">
            <w:pPr>
              <w:rPr>
                <w:b/>
                <w:color w:val="0070C0"/>
                <w:sz w:val="20"/>
                <w:szCs w:val="20"/>
              </w:rPr>
            </w:pPr>
            <w:r w:rsidRPr="001D0089">
              <w:rPr>
                <w:b/>
                <w:color w:val="0070C0"/>
                <w:sz w:val="20"/>
                <w:szCs w:val="20"/>
              </w:rPr>
              <w:t>2015</w:t>
            </w:r>
          </w:p>
        </w:tc>
        <w:tc>
          <w:tcPr>
            <w:tcW w:w="64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2015</w:t>
            </w:r>
          </w:p>
        </w:tc>
        <w:tc>
          <w:tcPr>
            <w:tcW w:w="710" w:type="dxa"/>
            <w:gridSpan w:val="3"/>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2016</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2016</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 xml:space="preserve">S </w:t>
            </w:r>
          </w:p>
          <w:p w:rsidR="003360BD" w:rsidRPr="001D0089" w:rsidRDefault="003360BD" w:rsidP="00550863">
            <w:pPr>
              <w:rPr>
                <w:b/>
                <w:color w:val="0070C0"/>
                <w:sz w:val="20"/>
                <w:szCs w:val="20"/>
              </w:rPr>
            </w:pPr>
            <w:r w:rsidRPr="001D0089">
              <w:rPr>
                <w:b/>
                <w:color w:val="0070C0"/>
                <w:sz w:val="20"/>
                <w:szCs w:val="20"/>
              </w:rPr>
              <w:t>2017</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2017</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w:t>
            </w:r>
          </w:p>
          <w:p w:rsidR="003360BD" w:rsidRPr="001D0089" w:rsidRDefault="003360BD" w:rsidP="00550863">
            <w:pPr>
              <w:rPr>
                <w:b/>
                <w:color w:val="0070C0"/>
                <w:sz w:val="20"/>
                <w:szCs w:val="20"/>
              </w:rPr>
            </w:pPr>
            <w:r w:rsidRPr="001D0089">
              <w:rPr>
                <w:b/>
                <w:color w:val="0070C0"/>
                <w:sz w:val="20"/>
                <w:szCs w:val="20"/>
              </w:rPr>
              <w:t>2018</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 2018</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2019</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2019</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2020</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2020</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2021</w:t>
            </w:r>
          </w:p>
        </w:tc>
        <w:tc>
          <w:tcPr>
            <w:tcW w:w="630"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F</w:t>
            </w:r>
          </w:p>
          <w:p w:rsidR="003360BD" w:rsidRPr="001D0089" w:rsidRDefault="003360BD" w:rsidP="00550863">
            <w:pPr>
              <w:rPr>
                <w:b/>
                <w:color w:val="0070C0"/>
                <w:sz w:val="20"/>
                <w:szCs w:val="20"/>
              </w:rPr>
            </w:pPr>
            <w:r w:rsidRPr="001D0089">
              <w:rPr>
                <w:b/>
                <w:color w:val="0070C0"/>
                <w:sz w:val="20"/>
                <w:szCs w:val="20"/>
              </w:rPr>
              <w:t>2021</w:t>
            </w:r>
          </w:p>
        </w:tc>
        <w:tc>
          <w:tcPr>
            <w:tcW w:w="635" w:type="dxa"/>
            <w:tcBorders>
              <w:top w:val="double" w:sz="4" w:space="0" w:color="auto"/>
            </w:tcBorders>
          </w:tcPr>
          <w:p w:rsidR="003360BD" w:rsidRPr="001D0089" w:rsidRDefault="003360BD" w:rsidP="00550863">
            <w:pPr>
              <w:rPr>
                <w:b/>
                <w:color w:val="0070C0"/>
                <w:sz w:val="20"/>
                <w:szCs w:val="20"/>
              </w:rPr>
            </w:pPr>
            <w:r w:rsidRPr="001D0089">
              <w:rPr>
                <w:b/>
                <w:color w:val="0070C0"/>
                <w:sz w:val="20"/>
                <w:szCs w:val="20"/>
              </w:rPr>
              <w:t>S 2022</w:t>
            </w:r>
          </w:p>
        </w:tc>
        <w:tc>
          <w:tcPr>
            <w:tcW w:w="635" w:type="dxa"/>
            <w:tcBorders>
              <w:top w:val="double" w:sz="4" w:space="0" w:color="auto"/>
              <w:right w:val="double" w:sz="4" w:space="0" w:color="auto"/>
            </w:tcBorders>
          </w:tcPr>
          <w:p w:rsidR="003360BD" w:rsidRPr="001D0089" w:rsidRDefault="003360BD" w:rsidP="00550863">
            <w:pPr>
              <w:rPr>
                <w:b/>
                <w:color w:val="0070C0"/>
                <w:sz w:val="20"/>
                <w:szCs w:val="20"/>
              </w:rPr>
            </w:pPr>
            <w:r w:rsidRPr="001D0089">
              <w:rPr>
                <w:b/>
                <w:color w:val="0070C0"/>
                <w:sz w:val="20"/>
                <w:szCs w:val="20"/>
              </w:rPr>
              <w:t>F 2022</w:t>
            </w:r>
          </w:p>
        </w:tc>
      </w:tr>
      <w:tr w:rsidR="003360BD" w:rsidRPr="008C23EF" w:rsidTr="00550863">
        <w:trPr>
          <w:trHeight w:val="152"/>
        </w:trPr>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tcBorders>
          </w:tcPr>
          <w:p w:rsidR="003360BD" w:rsidRPr="008C23EF" w:rsidRDefault="003360BD" w:rsidP="00550863">
            <w:pPr>
              <w:rPr>
                <w:b/>
                <w:sz w:val="20"/>
                <w:szCs w:val="20"/>
              </w:rPr>
            </w:pPr>
            <w:r>
              <w:rPr>
                <w:b/>
                <w:sz w:val="20"/>
                <w:szCs w:val="20"/>
              </w:rPr>
              <w:t>Review Mission Statement</w:t>
            </w:r>
          </w:p>
        </w:tc>
        <w:tc>
          <w:tcPr>
            <w:tcW w:w="629" w:type="dxa"/>
            <w:shd w:val="clear" w:color="auto" w:fill="auto"/>
          </w:tcPr>
          <w:p w:rsidR="003360BD" w:rsidRPr="008C23EF" w:rsidRDefault="003360BD" w:rsidP="00550863">
            <w:pPr>
              <w:rPr>
                <w:sz w:val="20"/>
                <w:szCs w:val="20"/>
              </w:rPr>
            </w:pPr>
          </w:p>
        </w:tc>
        <w:tc>
          <w:tcPr>
            <w:tcW w:w="640" w:type="dxa"/>
            <w:tcBorders>
              <w:right w:val="thinThickSmallGap" w:sz="12" w:space="0" w:color="auto"/>
            </w:tcBorders>
            <w:shd w:val="clear" w:color="auto" w:fill="auto"/>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tcBorders>
              <w:right w:val="thinThickSmallGap" w:sz="12" w:space="0" w:color="auto"/>
            </w:tcBorders>
            <w:shd w:val="clear" w:color="auto" w:fill="auto"/>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shd w:val="clear" w:color="auto" w:fill="auto"/>
          </w:tcPr>
          <w:p w:rsidR="003360BD" w:rsidRPr="008C23EF" w:rsidRDefault="003360BD" w:rsidP="00550863">
            <w:pPr>
              <w:rPr>
                <w:sz w:val="20"/>
                <w:szCs w:val="20"/>
              </w:rPr>
            </w:pPr>
          </w:p>
        </w:tc>
        <w:tc>
          <w:tcPr>
            <w:tcW w:w="630" w:type="dxa"/>
            <w:tcBorders>
              <w:right w:val="thinThickSmallGap" w:sz="12" w:space="0" w:color="auto"/>
            </w:tcBorders>
            <w:shd w:val="clear" w:color="auto" w:fill="auto"/>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73"/>
        </w:trPr>
        <w:tc>
          <w:tcPr>
            <w:tcW w:w="4041" w:type="dxa"/>
            <w:tcBorders>
              <w:left w:val="double" w:sz="4" w:space="0" w:color="auto"/>
            </w:tcBorders>
          </w:tcPr>
          <w:p w:rsidR="003360BD" w:rsidRPr="008C23EF" w:rsidRDefault="003360BD" w:rsidP="00550863">
            <w:pPr>
              <w:rPr>
                <w:b/>
                <w:sz w:val="20"/>
                <w:szCs w:val="20"/>
              </w:rPr>
            </w:pPr>
            <w:r>
              <w:rPr>
                <w:b/>
                <w:sz w:val="20"/>
                <w:szCs w:val="20"/>
              </w:rPr>
              <w:t>Review &amp;</w:t>
            </w:r>
            <w:r w:rsidRPr="008C23EF">
              <w:rPr>
                <w:b/>
                <w:sz w:val="20"/>
                <w:szCs w:val="20"/>
              </w:rPr>
              <w:t xml:space="preserve"> Revise Strategic Plan </w:t>
            </w:r>
            <w:r>
              <w:rPr>
                <w:b/>
                <w:sz w:val="20"/>
                <w:szCs w:val="20"/>
              </w:rPr>
              <w:t>Vision Themes</w:t>
            </w:r>
          </w:p>
        </w:tc>
        <w:tc>
          <w:tcPr>
            <w:tcW w:w="629" w:type="dxa"/>
          </w:tcPr>
          <w:p w:rsidR="003360BD" w:rsidRPr="008C23EF" w:rsidRDefault="003360BD" w:rsidP="00550863">
            <w:pPr>
              <w:rPr>
                <w:sz w:val="20"/>
                <w:szCs w:val="20"/>
              </w:rPr>
            </w:pPr>
          </w:p>
        </w:tc>
        <w:tc>
          <w:tcPr>
            <w:tcW w:w="640" w:type="dxa"/>
          </w:tcPr>
          <w:p w:rsidR="003360BD" w:rsidRPr="008C23EF" w:rsidRDefault="003360BD" w:rsidP="00550863">
            <w:pPr>
              <w:rPr>
                <w:sz w:val="20"/>
                <w:szCs w:val="20"/>
              </w:rPr>
            </w:pPr>
          </w:p>
        </w:tc>
        <w:tc>
          <w:tcPr>
            <w:tcW w:w="710" w:type="dxa"/>
            <w:gridSpan w:val="3"/>
            <w:tcBorders>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Borders>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tcBorders>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0" w:type="dxa"/>
          </w:tcPr>
          <w:p w:rsidR="003360BD" w:rsidRPr="008C23EF" w:rsidRDefault="003360BD" w:rsidP="00550863">
            <w:pPr>
              <w:rPr>
                <w:sz w:val="20"/>
                <w:szCs w:val="20"/>
              </w:rPr>
            </w:pPr>
          </w:p>
        </w:tc>
        <w:tc>
          <w:tcPr>
            <w:tcW w:w="635" w:type="dxa"/>
            <w:tcBorders>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double" w:sz="4" w:space="0" w:color="auto"/>
            </w:tcBorders>
            <w:shd w:val="clear" w:color="auto" w:fill="00B0F0"/>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18"/>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 xml:space="preserve">Strategic Plan </w:t>
            </w:r>
            <w:r>
              <w:rPr>
                <w:b/>
                <w:sz w:val="20"/>
                <w:szCs w:val="20"/>
              </w:rPr>
              <w:t>Update</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Planning  &amp; Decision-Making Processes</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45"/>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Pr>
                <w:b/>
                <w:sz w:val="20"/>
                <w:szCs w:val="20"/>
              </w:rPr>
              <w:t xml:space="preserve">Resource Allocation </w:t>
            </w:r>
            <w:r w:rsidRPr="008C23EF">
              <w:rPr>
                <w:b/>
                <w:sz w:val="20"/>
                <w:szCs w:val="20"/>
              </w:rPr>
              <w:t>Processes</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sz w:val="20"/>
                <w:szCs w:val="20"/>
              </w:rPr>
            </w:pPr>
          </w:p>
        </w:tc>
      </w:tr>
      <w:tr w:rsidR="003360BD" w:rsidRPr="008C23EF" w:rsidTr="00550863">
        <w:trPr>
          <w:trHeight w:val="210"/>
        </w:trPr>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82"/>
        </w:trPr>
        <w:tc>
          <w:tcPr>
            <w:tcW w:w="4041" w:type="dxa"/>
            <w:tcBorders>
              <w:left w:val="double" w:sz="4" w:space="0" w:color="auto"/>
              <w:right w:val="thinThickSmallGap" w:sz="12" w:space="0" w:color="auto"/>
            </w:tcBorders>
          </w:tcPr>
          <w:p w:rsidR="003360BD" w:rsidRPr="008C23EF" w:rsidRDefault="003360BD" w:rsidP="00550863">
            <w:pPr>
              <w:rPr>
                <w:b/>
                <w:sz w:val="20"/>
                <w:szCs w:val="20"/>
              </w:rPr>
            </w:pPr>
            <w:r w:rsidRPr="008C23EF">
              <w:rPr>
                <w:b/>
                <w:sz w:val="20"/>
                <w:szCs w:val="20"/>
              </w:rPr>
              <w:t>Participatory Governance Structure</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b/>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b/>
                <w:sz w:val="20"/>
                <w:szCs w:val="20"/>
              </w:rPr>
            </w:pPr>
          </w:p>
        </w:tc>
        <w:tc>
          <w:tcPr>
            <w:tcW w:w="635" w:type="dxa"/>
            <w:tcBorders>
              <w:left w:val="thickThinSmallGap" w:sz="12" w:space="0" w:color="auto"/>
              <w:right w:val="double" w:sz="4" w:space="0" w:color="auto"/>
            </w:tcBorders>
            <w:shd w:val="clear" w:color="auto" w:fill="auto"/>
          </w:tcPr>
          <w:p w:rsidR="003360BD" w:rsidRPr="008C23EF" w:rsidRDefault="003360BD" w:rsidP="00550863">
            <w:pPr>
              <w:rPr>
                <w:b/>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273"/>
        </w:trPr>
        <w:tc>
          <w:tcPr>
            <w:tcW w:w="4041" w:type="dxa"/>
            <w:tcBorders>
              <w:left w:val="double" w:sz="4" w:space="0" w:color="auto"/>
              <w:right w:val="thinThickSmallGap" w:sz="12" w:space="0" w:color="auto"/>
            </w:tcBorders>
          </w:tcPr>
          <w:p w:rsidR="003360BD" w:rsidRPr="00B31586" w:rsidRDefault="003360BD" w:rsidP="00550863">
            <w:pPr>
              <w:rPr>
                <w:b/>
                <w:sz w:val="20"/>
                <w:szCs w:val="20"/>
              </w:rPr>
            </w:pPr>
            <w:r w:rsidRPr="008C23EF">
              <w:rPr>
                <w:b/>
                <w:sz w:val="20"/>
                <w:szCs w:val="20"/>
              </w:rPr>
              <w:t>Communication Processes</w:t>
            </w:r>
            <w:r>
              <w:rPr>
                <w:b/>
                <w:sz w:val="20"/>
                <w:szCs w:val="20"/>
              </w:rPr>
              <w:t xml:space="preserve"> (IE Survey)</w:t>
            </w:r>
          </w:p>
        </w:tc>
        <w:tc>
          <w:tcPr>
            <w:tcW w:w="629"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4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710" w:type="dxa"/>
            <w:gridSpan w:val="3"/>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0"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0" w:type="dxa"/>
            <w:tcBorders>
              <w:left w:val="thickThinSmallGap" w:sz="12"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thickThinSmallGap" w:sz="12" w:space="0" w:color="auto"/>
              <w:right w:val="thickThinSmallGap" w:sz="12" w:space="0" w:color="auto"/>
            </w:tcBorders>
            <w:shd w:val="clear" w:color="auto" w:fill="00B0F0"/>
          </w:tcPr>
          <w:p w:rsidR="003360BD" w:rsidRPr="008C23EF" w:rsidRDefault="003360BD" w:rsidP="00550863">
            <w:pPr>
              <w:rPr>
                <w:sz w:val="20"/>
                <w:szCs w:val="20"/>
              </w:rPr>
            </w:pPr>
          </w:p>
        </w:tc>
        <w:tc>
          <w:tcPr>
            <w:tcW w:w="635" w:type="dxa"/>
            <w:tcBorders>
              <w:left w:val="thickThinSmallGap" w:sz="12" w:space="0" w:color="auto"/>
              <w:right w:val="double" w:sz="4" w:space="0" w:color="auto"/>
            </w:tcBorders>
          </w:tcPr>
          <w:p w:rsidR="003360BD" w:rsidRPr="008C23EF" w:rsidRDefault="003360BD" w:rsidP="00550863">
            <w:pPr>
              <w:rPr>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00"/>
        </w:trPr>
        <w:tc>
          <w:tcPr>
            <w:tcW w:w="4041" w:type="dxa"/>
            <w:tcBorders>
              <w:left w:val="double" w:sz="4" w:space="0" w:color="auto"/>
              <w:right w:val="thinThickSmallGap" w:sz="12" w:space="0" w:color="auto"/>
            </w:tcBorders>
          </w:tcPr>
          <w:p w:rsidR="003360BD" w:rsidRPr="0002489A" w:rsidRDefault="003360BD" w:rsidP="00550863">
            <w:pPr>
              <w:rPr>
                <w:b/>
                <w:sz w:val="20"/>
                <w:szCs w:val="20"/>
              </w:rPr>
            </w:pPr>
            <w:r w:rsidRPr="008C23EF">
              <w:rPr>
                <w:b/>
                <w:sz w:val="20"/>
                <w:szCs w:val="20"/>
              </w:rPr>
              <w:t>Training</w:t>
            </w:r>
            <w:r>
              <w:rPr>
                <w:b/>
                <w:sz w:val="20"/>
                <w:szCs w:val="20"/>
              </w:rPr>
              <w:t xml:space="preserve"> &amp; Professional Development</w:t>
            </w:r>
          </w:p>
        </w:tc>
        <w:tc>
          <w:tcPr>
            <w:tcW w:w="629"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6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0"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5" w:type="dxa"/>
            <w:tcBorders>
              <w:top w:val="thinThickSmallGap" w:sz="12" w:space="0" w:color="auto"/>
              <w:left w:val="thinThickSmallGap" w:sz="12" w:space="0" w:color="auto"/>
              <w:bottom w:val="thinThickSmallGap" w:sz="12" w:space="0" w:color="auto"/>
              <w:right w:val="thinThickSmallGap" w:sz="12" w:space="0" w:color="auto"/>
            </w:tcBorders>
            <w:shd w:val="clear" w:color="auto" w:fill="00B0F0"/>
          </w:tcPr>
          <w:p w:rsidR="003360BD" w:rsidRPr="0002489A" w:rsidRDefault="003360BD" w:rsidP="00550863">
            <w:pPr>
              <w:rPr>
                <w:b/>
                <w:sz w:val="20"/>
                <w:szCs w:val="20"/>
              </w:rPr>
            </w:pPr>
          </w:p>
        </w:tc>
        <w:tc>
          <w:tcPr>
            <w:tcW w:w="635" w:type="dxa"/>
            <w:tcBorders>
              <w:top w:val="thinThickSmallGap" w:sz="12" w:space="0" w:color="auto"/>
              <w:left w:val="thinThickSmallGap" w:sz="12" w:space="0" w:color="auto"/>
              <w:bottom w:val="thinThickSmallGap" w:sz="12" w:space="0" w:color="auto"/>
              <w:right w:val="double" w:sz="4" w:space="0" w:color="auto"/>
            </w:tcBorders>
            <w:shd w:val="clear" w:color="auto" w:fill="00B0F0"/>
          </w:tcPr>
          <w:p w:rsidR="003360BD" w:rsidRPr="0002489A" w:rsidRDefault="003360BD" w:rsidP="00550863">
            <w:pPr>
              <w:rPr>
                <w:b/>
                <w:sz w:val="20"/>
                <w:szCs w:val="20"/>
              </w:rPr>
            </w:pPr>
          </w:p>
        </w:tc>
      </w:tr>
      <w:tr w:rsidR="003360BD" w:rsidRPr="008C23EF" w:rsidTr="00550863">
        <w:tc>
          <w:tcPr>
            <w:tcW w:w="14220" w:type="dxa"/>
            <w:gridSpan w:val="19"/>
            <w:tcBorders>
              <w:left w:val="double" w:sz="4" w:space="0" w:color="auto"/>
              <w:right w:val="double" w:sz="4" w:space="0" w:color="auto"/>
            </w:tcBorders>
            <w:shd w:val="clear" w:color="auto" w:fill="A8D08D" w:themeFill="accent6" w:themeFillTint="99"/>
          </w:tcPr>
          <w:p w:rsidR="003360BD" w:rsidRPr="008C23EF" w:rsidRDefault="003360BD" w:rsidP="00550863">
            <w:pPr>
              <w:rPr>
                <w:b/>
                <w:sz w:val="20"/>
                <w:szCs w:val="20"/>
              </w:rPr>
            </w:pPr>
          </w:p>
        </w:tc>
      </w:tr>
      <w:tr w:rsidR="003360BD" w:rsidRPr="008C23EF" w:rsidTr="00550863">
        <w:trPr>
          <w:trHeight w:val="273"/>
        </w:trPr>
        <w:tc>
          <w:tcPr>
            <w:tcW w:w="4041" w:type="dxa"/>
            <w:tcBorders>
              <w:left w:val="double" w:sz="4" w:space="0" w:color="auto"/>
              <w:bottom w:val="double" w:sz="4" w:space="0" w:color="auto"/>
            </w:tcBorders>
          </w:tcPr>
          <w:p w:rsidR="003360BD" w:rsidRPr="00400DD3" w:rsidRDefault="003360BD" w:rsidP="00550863">
            <w:pPr>
              <w:rPr>
                <w:b/>
                <w:sz w:val="20"/>
                <w:szCs w:val="20"/>
              </w:rPr>
            </w:pPr>
            <w:r w:rsidRPr="008C23EF">
              <w:rPr>
                <w:b/>
                <w:sz w:val="20"/>
                <w:szCs w:val="20"/>
              </w:rPr>
              <w:t>Educational Master Plan</w:t>
            </w:r>
            <w:r>
              <w:rPr>
                <w:b/>
                <w:sz w:val="20"/>
                <w:szCs w:val="20"/>
              </w:rPr>
              <w:t xml:space="preserve"> 2016-2022</w:t>
            </w:r>
          </w:p>
        </w:tc>
        <w:tc>
          <w:tcPr>
            <w:tcW w:w="629" w:type="dxa"/>
            <w:tcBorders>
              <w:bottom w:val="double" w:sz="4" w:space="0" w:color="auto"/>
              <w:right w:val="thinThickSmallGap" w:sz="12" w:space="0" w:color="auto"/>
            </w:tcBorders>
          </w:tcPr>
          <w:p w:rsidR="003360BD" w:rsidRPr="008C23EF" w:rsidRDefault="003360BD" w:rsidP="00550863">
            <w:pPr>
              <w:rPr>
                <w:sz w:val="20"/>
                <w:szCs w:val="20"/>
              </w:rPr>
            </w:pPr>
          </w:p>
        </w:tc>
        <w:tc>
          <w:tcPr>
            <w:tcW w:w="640" w:type="dxa"/>
            <w:tcBorders>
              <w:top w:val="thinThickSmallGap" w:sz="12" w:space="0" w:color="auto"/>
              <w:left w:val="thinThickSmallGap" w:sz="12" w:space="0" w:color="auto"/>
              <w:bottom w:val="double" w:sz="4" w:space="0" w:color="auto"/>
              <w:right w:val="thickThinSmallGap" w:sz="12" w:space="0" w:color="auto"/>
            </w:tcBorders>
            <w:shd w:val="clear" w:color="auto" w:fill="FFD966" w:themeFill="accent4" w:themeFillTint="99"/>
          </w:tcPr>
          <w:p w:rsidR="003360BD" w:rsidRPr="008C23EF" w:rsidRDefault="003360BD" w:rsidP="00550863">
            <w:pPr>
              <w:rPr>
                <w:sz w:val="20"/>
                <w:szCs w:val="20"/>
              </w:rPr>
            </w:pPr>
          </w:p>
        </w:tc>
        <w:tc>
          <w:tcPr>
            <w:tcW w:w="710" w:type="dxa"/>
            <w:gridSpan w:val="3"/>
            <w:tcBorders>
              <w:left w:val="thickThinSmallGap" w:sz="12" w:space="0" w:color="auto"/>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0" w:type="dxa"/>
            <w:tcBorders>
              <w:bottom w:val="double" w:sz="4" w:space="0" w:color="auto"/>
            </w:tcBorders>
          </w:tcPr>
          <w:p w:rsidR="003360BD" w:rsidRPr="008C23EF" w:rsidRDefault="003360BD" w:rsidP="00550863">
            <w:pPr>
              <w:rPr>
                <w:sz w:val="20"/>
                <w:szCs w:val="20"/>
              </w:rPr>
            </w:pPr>
          </w:p>
        </w:tc>
        <w:tc>
          <w:tcPr>
            <w:tcW w:w="635" w:type="dxa"/>
            <w:tcBorders>
              <w:bottom w:val="double" w:sz="4" w:space="0" w:color="auto"/>
              <w:right w:val="thinThickSmallGap" w:sz="12" w:space="0" w:color="auto"/>
            </w:tcBorders>
          </w:tcPr>
          <w:p w:rsidR="003360BD" w:rsidRPr="008C23EF" w:rsidRDefault="003360BD" w:rsidP="00550863">
            <w:pPr>
              <w:rPr>
                <w:sz w:val="20"/>
                <w:szCs w:val="20"/>
              </w:rPr>
            </w:pPr>
          </w:p>
        </w:tc>
        <w:tc>
          <w:tcPr>
            <w:tcW w:w="635" w:type="dxa"/>
            <w:tcBorders>
              <w:top w:val="thinThickSmallGap" w:sz="12" w:space="0" w:color="auto"/>
              <w:left w:val="thinThickSmallGap" w:sz="12" w:space="0" w:color="auto"/>
              <w:bottom w:val="double" w:sz="4" w:space="0" w:color="auto"/>
              <w:right w:val="double" w:sz="4" w:space="0" w:color="auto"/>
            </w:tcBorders>
            <w:shd w:val="clear" w:color="auto" w:fill="FFD966" w:themeFill="accent4" w:themeFillTint="99"/>
          </w:tcPr>
          <w:p w:rsidR="003360BD" w:rsidRPr="008C23EF" w:rsidRDefault="003360BD" w:rsidP="00550863">
            <w:pPr>
              <w:rPr>
                <w:sz w:val="20"/>
                <w:szCs w:val="20"/>
              </w:rPr>
            </w:pPr>
          </w:p>
        </w:tc>
      </w:tr>
      <w:tr w:rsidR="003360BD" w:rsidRPr="008C23EF" w:rsidTr="00550863">
        <w:tc>
          <w:tcPr>
            <w:tcW w:w="14220" w:type="dxa"/>
            <w:gridSpan w:val="19"/>
            <w:tcBorders>
              <w:top w:val="double" w:sz="4" w:space="0" w:color="auto"/>
              <w:left w:val="double" w:sz="4" w:space="0" w:color="auto"/>
              <w:bottom w:val="double" w:sz="4" w:space="0" w:color="auto"/>
              <w:right w:val="double" w:sz="4" w:space="0" w:color="auto"/>
            </w:tcBorders>
            <w:shd w:val="clear" w:color="auto" w:fill="A8D08D" w:themeFill="accent6" w:themeFillTint="99"/>
          </w:tcPr>
          <w:p w:rsidR="003360BD" w:rsidRPr="008C23EF" w:rsidRDefault="003360BD" w:rsidP="00550863">
            <w:pPr>
              <w:rPr>
                <w:sz w:val="20"/>
                <w:szCs w:val="20"/>
              </w:rPr>
            </w:pPr>
          </w:p>
        </w:tc>
      </w:tr>
      <w:tr w:rsidR="003360BD" w:rsidRPr="008C23EF" w:rsidTr="00550863">
        <w:trPr>
          <w:trHeight w:val="330"/>
        </w:trPr>
        <w:tc>
          <w:tcPr>
            <w:tcW w:w="4041" w:type="dxa"/>
            <w:tcBorders>
              <w:top w:val="double" w:sz="4" w:space="0" w:color="auto"/>
              <w:left w:val="double" w:sz="4" w:space="0" w:color="auto"/>
              <w:bottom w:val="double" w:sz="4" w:space="0" w:color="auto"/>
            </w:tcBorders>
          </w:tcPr>
          <w:p w:rsidR="003360BD" w:rsidRPr="008C23EF" w:rsidRDefault="003360BD" w:rsidP="00550863">
            <w:pPr>
              <w:rPr>
                <w:b/>
                <w:sz w:val="20"/>
                <w:szCs w:val="20"/>
              </w:rPr>
            </w:pPr>
            <w:r>
              <w:rPr>
                <w:b/>
                <w:sz w:val="20"/>
                <w:szCs w:val="20"/>
              </w:rPr>
              <w:t>Accreditation</w:t>
            </w:r>
          </w:p>
        </w:tc>
        <w:tc>
          <w:tcPr>
            <w:tcW w:w="629" w:type="dxa"/>
            <w:tcBorders>
              <w:top w:val="double" w:sz="4" w:space="0" w:color="auto"/>
              <w:bottom w:val="double" w:sz="4" w:space="0" w:color="auto"/>
              <w:right w:val="single" w:sz="4" w:space="0" w:color="auto"/>
            </w:tcBorders>
          </w:tcPr>
          <w:p w:rsidR="003360BD" w:rsidRPr="008C23EF" w:rsidRDefault="003360BD" w:rsidP="00550863">
            <w:pPr>
              <w:rPr>
                <w:sz w:val="20"/>
                <w:szCs w:val="20"/>
              </w:rPr>
            </w:pPr>
          </w:p>
        </w:tc>
        <w:tc>
          <w:tcPr>
            <w:tcW w:w="640" w:type="dxa"/>
            <w:tcBorders>
              <w:top w:val="double" w:sz="4" w:space="0" w:color="auto"/>
              <w:left w:val="single" w:sz="4" w:space="0" w:color="auto"/>
              <w:bottom w:val="double" w:sz="4" w:space="0" w:color="auto"/>
              <w:right w:val="single" w:sz="4" w:space="0" w:color="auto"/>
            </w:tcBorders>
            <w:shd w:val="clear" w:color="auto" w:fill="auto"/>
          </w:tcPr>
          <w:p w:rsidR="003360BD" w:rsidRPr="008C23EF" w:rsidRDefault="003360BD" w:rsidP="00550863">
            <w:pPr>
              <w:rPr>
                <w:sz w:val="20"/>
                <w:szCs w:val="20"/>
              </w:rPr>
            </w:pPr>
          </w:p>
        </w:tc>
        <w:tc>
          <w:tcPr>
            <w:tcW w:w="710" w:type="dxa"/>
            <w:gridSpan w:val="3"/>
            <w:tcBorders>
              <w:top w:val="double" w:sz="4" w:space="0" w:color="auto"/>
              <w:left w:val="sing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right w:val="single" w:sz="12" w:space="0" w:color="auto"/>
            </w:tcBorders>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right w:val="single" w:sz="12" w:space="0" w:color="auto"/>
            </w:tcBorders>
            <w:shd w:val="clear" w:color="auto" w:fill="00B0F0"/>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right w:val="single" w:sz="12" w:space="0" w:color="auto"/>
            </w:tcBorders>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right w:val="single" w:sz="12" w:space="0" w:color="auto"/>
            </w:tcBorders>
            <w:shd w:val="clear" w:color="auto" w:fill="FFD966" w:themeFill="accent4" w:themeFillTint="99"/>
          </w:tcPr>
          <w:p w:rsidR="003360BD" w:rsidRPr="008C23EF" w:rsidRDefault="003360BD" w:rsidP="00550863">
            <w:pPr>
              <w:rPr>
                <w:sz w:val="20"/>
                <w:szCs w:val="20"/>
              </w:rPr>
            </w:pPr>
          </w:p>
        </w:tc>
        <w:tc>
          <w:tcPr>
            <w:tcW w:w="630" w:type="dxa"/>
            <w:tcBorders>
              <w:top w:val="double" w:sz="4" w:space="0" w:color="auto"/>
              <w:left w:val="single" w:sz="12" w:space="0" w:color="auto"/>
              <w:bottom w:val="double" w:sz="4" w:space="0" w:color="auto"/>
            </w:tcBorders>
          </w:tcPr>
          <w:p w:rsidR="003360BD" w:rsidRPr="008C23EF" w:rsidRDefault="003360BD" w:rsidP="00550863">
            <w:pPr>
              <w:rPr>
                <w:sz w:val="20"/>
                <w:szCs w:val="20"/>
              </w:rPr>
            </w:pPr>
          </w:p>
        </w:tc>
        <w:tc>
          <w:tcPr>
            <w:tcW w:w="630" w:type="dxa"/>
            <w:tcBorders>
              <w:top w:val="double" w:sz="4" w:space="0" w:color="auto"/>
              <w:bottom w:val="double" w:sz="4" w:space="0" w:color="auto"/>
            </w:tcBorders>
          </w:tcPr>
          <w:p w:rsidR="003360BD" w:rsidRPr="008C23EF" w:rsidRDefault="003360BD" w:rsidP="00550863">
            <w:pPr>
              <w:rPr>
                <w:sz w:val="20"/>
                <w:szCs w:val="20"/>
              </w:rPr>
            </w:pPr>
          </w:p>
        </w:tc>
        <w:tc>
          <w:tcPr>
            <w:tcW w:w="635" w:type="dxa"/>
            <w:tcBorders>
              <w:top w:val="double" w:sz="4" w:space="0" w:color="auto"/>
              <w:bottom w:val="double" w:sz="4" w:space="0" w:color="auto"/>
              <w:right w:val="single" w:sz="4" w:space="0" w:color="auto"/>
            </w:tcBorders>
          </w:tcPr>
          <w:p w:rsidR="003360BD" w:rsidRPr="008C23EF" w:rsidRDefault="003360BD" w:rsidP="00550863">
            <w:pPr>
              <w:rPr>
                <w:sz w:val="20"/>
                <w:szCs w:val="20"/>
              </w:rPr>
            </w:pPr>
          </w:p>
        </w:tc>
        <w:tc>
          <w:tcPr>
            <w:tcW w:w="635" w:type="dxa"/>
            <w:tcBorders>
              <w:top w:val="double" w:sz="4" w:space="0" w:color="auto"/>
              <w:left w:val="single" w:sz="4" w:space="0" w:color="auto"/>
              <w:bottom w:val="double" w:sz="4" w:space="0" w:color="auto"/>
              <w:right w:val="double" w:sz="4" w:space="0" w:color="auto"/>
            </w:tcBorders>
            <w:shd w:val="clear" w:color="auto" w:fill="auto"/>
          </w:tcPr>
          <w:p w:rsidR="003360BD" w:rsidRPr="008C23EF" w:rsidRDefault="003360BD" w:rsidP="00550863">
            <w:pPr>
              <w:rPr>
                <w:sz w:val="20"/>
                <w:szCs w:val="20"/>
              </w:rPr>
            </w:pPr>
          </w:p>
        </w:tc>
      </w:tr>
    </w:tbl>
    <w:p w:rsidR="007955CB" w:rsidRDefault="007955CB" w:rsidP="003360BD">
      <w:pPr>
        <w:tabs>
          <w:tab w:val="left" w:pos="780"/>
        </w:tabs>
        <w:rPr>
          <w:rFonts w:ascii="Times New Roman" w:eastAsia="Times New Roman" w:hAnsi="Times New Roman" w:cs="Times New Roman"/>
          <w:sz w:val="28"/>
          <w:szCs w:val="28"/>
        </w:rPr>
        <w:sectPr w:rsidR="007955CB" w:rsidSect="00803C06">
          <w:endnotePr>
            <w:numFmt w:val="decimal"/>
          </w:endnotePr>
          <w:pgSz w:w="15840" w:h="12240" w:orient="landscape"/>
          <w:pgMar w:top="1440" w:right="1440" w:bottom="1440" w:left="1440" w:header="720" w:footer="720" w:gutter="0"/>
          <w:cols w:space="720"/>
          <w:titlePg/>
          <w:docGrid w:linePitch="360"/>
        </w:sectPr>
      </w:pPr>
    </w:p>
    <w:p w:rsidR="004A2A75" w:rsidRPr="004A2A75" w:rsidRDefault="004A2A75" w:rsidP="007955CB">
      <w:pPr>
        <w:spacing w:after="0" w:line="240" w:lineRule="auto"/>
        <w:rPr>
          <w:rFonts w:ascii="Times New Roman" w:hAnsi="Times New Roman" w:cs="Times New Roman"/>
          <w:b/>
          <w:sz w:val="28"/>
          <w:szCs w:val="28"/>
        </w:rPr>
      </w:pPr>
    </w:p>
    <w:sectPr w:rsidR="004A2A75" w:rsidRPr="004A2A75" w:rsidSect="007955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BB2" w:rsidRDefault="006D1BB2" w:rsidP="0023143C">
      <w:pPr>
        <w:spacing w:after="0" w:line="240" w:lineRule="auto"/>
      </w:pPr>
      <w:r>
        <w:separator/>
      </w:r>
    </w:p>
  </w:endnote>
  <w:endnote w:type="continuationSeparator" w:id="0">
    <w:p w:rsidR="006D1BB2" w:rsidRDefault="006D1BB2" w:rsidP="0023143C">
      <w:pPr>
        <w:spacing w:after="0" w:line="240" w:lineRule="auto"/>
      </w:pPr>
      <w:r>
        <w:continuationSeparator/>
      </w:r>
    </w:p>
  </w:endnote>
  <w:endnote w:id="1">
    <w:p w:rsidR="00BA60FD" w:rsidRDefault="00BA60FD" w:rsidP="00550863">
      <w:pPr>
        <w:pStyle w:val="EndnoteText"/>
      </w:pPr>
      <w:r w:rsidRPr="00CC434D">
        <w:rPr>
          <w:rStyle w:val="EndnoteReference"/>
          <w:highlight w:val="yellow"/>
        </w:rPr>
        <w:endnoteRef/>
      </w:r>
      <w:r w:rsidRPr="00CC434D">
        <w:rPr>
          <w:highlight w:val="yellow"/>
        </w:rPr>
        <w:t xml:space="preserve"> Academic Senate Minutes May 26, 2015</w:t>
      </w:r>
    </w:p>
  </w:endnote>
  <w:endnote w:id="2">
    <w:p w:rsidR="00BA60FD" w:rsidRDefault="00BA60FD" w:rsidP="00550863">
      <w:pPr>
        <w:pStyle w:val="EndnoteText"/>
      </w:pPr>
      <w:r>
        <w:rPr>
          <w:rStyle w:val="EndnoteReference"/>
        </w:rPr>
        <w:endnoteRef/>
      </w:r>
      <w:r>
        <w:t xml:space="preserve"> APR Template</w:t>
      </w:r>
    </w:p>
    <w:p w:rsidR="00BA60FD" w:rsidRDefault="00BA60FD" w:rsidP="00550863">
      <w:pPr>
        <w:pStyle w:val="EndnoteText"/>
      </w:pPr>
    </w:p>
    <w:p w:rsidR="00BA60FD" w:rsidRDefault="00BA60FD" w:rsidP="00550863">
      <w:pPr>
        <w:pStyle w:val="EndnoteText"/>
      </w:pPr>
      <w:r w:rsidRPr="00DF51C3">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 o:title=""/>
          </v:shape>
          <o:OLEObject Type="Embed" ProgID="Acrobat.Document.11" ShapeID="_x0000_i1027" DrawAspect="Icon" ObjectID="_1531555039" r:id="rId2"/>
        </w:object>
      </w:r>
      <w:r w:rsidRPr="00DF51C3">
        <w:object w:dxaOrig="1531" w:dyaOrig="990">
          <v:shape id="_x0000_i1029" type="#_x0000_t75" style="width:76.5pt;height:49.5pt" o:ole="">
            <v:imagedata r:id="rId3" o:title=""/>
          </v:shape>
          <o:OLEObject Type="Embed" ProgID="Acrobat.Document.11" ShapeID="_x0000_i1029" DrawAspect="Icon" ObjectID="_1531555040" r:id="rId4"/>
        </w:object>
      </w:r>
    </w:p>
    <w:p w:rsidR="00BA60FD" w:rsidRDefault="00BA60FD" w:rsidP="00550863">
      <w:pPr>
        <w:pStyle w:val="EndnoteText"/>
      </w:pPr>
    </w:p>
    <w:p w:rsidR="00BA60FD" w:rsidRDefault="00BA60FD" w:rsidP="00550863">
      <w:pPr>
        <w:pStyle w:val="EndnoteText"/>
      </w:pPr>
    </w:p>
  </w:endnote>
  <w:endnote w:id="3">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31" type="#_x0000_t75" style="width:77.25pt;height:49.5pt" o:ole="">
            <v:imagedata r:id="rId5" o:title=""/>
          </v:shape>
          <o:OLEObject Type="Embed" ProgID="Acrobat.Document.11" ShapeID="_x0000_i1031" DrawAspect="Icon" ObjectID="_1531555041" r:id="rId6"/>
        </w:object>
      </w:r>
      <w:r>
        <w:t xml:space="preserve">    Process</w:t>
      </w:r>
    </w:p>
    <w:p w:rsidR="00BA60FD" w:rsidRDefault="00BA60FD" w:rsidP="00550863">
      <w:pPr>
        <w:pStyle w:val="EndnoteText"/>
      </w:pPr>
    </w:p>
    <w:p w:rsidR="00BA60FD" w:rsidRDefault="00BA60FD" w:rsidP="00550863">
      <w:pPr>
        <w:pStyle w:val="EndnoteText"/>
      </w:pPr>
    </w:p>
  </w:endnote>
  <w:endnote w:id="4">
    <w:p w:rsidR="00BA60FD" w:rsidRDefault="00BA60FD" w:rsidP="00550863">
      <w:pPr>
        <w:pStyle w:val="EndnoteText"/>
      </w:pPr>
      <w:r>
        <w:rPr>
          <w:rStyle w:val="EndnoteReference"/>
        </w:rPr>
        <w:endnoteRef/>
      </w:r>
      <w:r>
        <w:t xml:space="preserve"> Example of ILO analysis</w:t>
      </w:r>
    </w:p>
    <w:p w:rsidR="00BA60FD" w:rsidRDefault="00BA60FD" w:rsidP="00550863">
      <w:pPr>
        <w:pStyle w:val="EndnoteText"/>
      </w:pPr>
    </w:p>
    <w:p w:rsidR="00BA60FD" w:rsidRDefault="00BA60FD" w:rsidP="00550863">
      <w:pPr>
        <w:pStyle w:val="EndnoteText"/>
      </w:pPr>
      <w:r w:rsidRPr="00DF51C3">
        <w:object w:dxaOrig="2069" w:dyaOrig="1320">
          <v:shape id="_x0000_i1033" type="#_x0000_t75" style="width:77.25pt;height:49.5pt" o:ole="">
            <v:imagedata r:id="rId7" o:title=""/>
          </v:shape>
          <o:OLEObject Type="Embed" ProgID="Acrobat.Document.11" ShapeID="_x0000_i1033" DrawAspect="Icon" ObjectID="_1531555042" r:id="rId8"/>
        </w:object>
      </w:r>
    </w:p>
    <w:p w:rsidR="00BA60FD" w:rsidRDefault="00BA60FD" w:rsidP="00550863">
      <w:pPr>
        <w:pStyle w:val="EndnoteText"/>
      </w:pPr>
    </w:p>
    <w:p w:rsidR="00BA60FD" w:rsidRDefault="00BA60FD" w:rsidP="00550863">
      <w:pPr>
        <w:pStyle w:val="EndnoteText"/>
      </w:pPr>
    </w:p>
  </w:endnote>
  <w:endnote w:id="5">
    <w:p w:rsidR="00BA60FD" w:rsidRDefault="00BA60FD" w:rsidP="00550863">
      <w:pPr>
        <w:pStyle w:val="EndnoteText"/>
      </w:pPr>
      <w:r>
        <w:rPr>
          <w:rStyle w:val="EndnoteReference"/>
        </w:rPr>
        <w:endnoteRef/>
      </w:r>
      <w:r>
        <w:t xml:space="preserve"> Strategic Plan Update 2015—Minutes Management Council 04-23-15</w:t>
      </w:r>
    </w:p>
  </w:endnote>
  <w:endnote w:id="6">
    <w:p w:rsidR="00BA60FD" w:rsidRDefault="00BA60FD" w:rsidP="00550863">
      <w:pPr>
        <w:pStyle w:val="EndnoteText"/>
      </w:pPr>
      <w:r>
        <w:rPr>
          <w:rStyle w:val="EndnoteReference"/>
        </w:rPr>
        <w:endnoteRef/>
      </w:r>
      <w:r>
        <w:t xml:space="preserve"> Example program review CJ aligned to SP </w:t>
      </w:r>
      <w:hyperlink r:id="rId9" w:history="1">
        <w:r w:rsidRPr="00D43E06">
          <w:rPr>
            <w:rStyle w:val="Hyperlink"/>
          </w:rPr>
          <w:t>http://sac.edu/Program_Review/HST/CriminalJustice/Annual%20Planning%20Portfolio%20and%20Quadrennial%2019QT%20Cap/CJ%20Department%20PAPR%202014-2015%20111014.pdf</w:t>
        </w:r>
      </w:hyperlink>
      <w:r>
        <w:t xml:space="preserve"> </w:t>
      </w:r>
    </w:p>
  </w:endnote>
  <w:endnote w:id="7">
    <w:p w:rsidR="00BA60FD" w:rsidRDefault="00BA60FD" w:rsidP="00550863">
      <w:pPr>
        <w:pStyle w:val="EndnoteText"/>
      </w:pPr>
      <w:r>
        <w:rPr>
          <w:rStyle w:val="EndnoteReference"/>
        </w:rPr>
        <w:endnoteRef/>
      </w:r>
      <w:r>
        <w:t xml:space="preserve"> College Council webpage (membership) </w:t>
      </w:r>
      <w:hyperlink r:id="rId10" w:history="1">
        <w:r w:rsidRPr="00D43E06">
          <w:rPr>
            <w:rStyle w:val="Hyperlink"/>
          </w:rPr>
          <w:t>http://www.sac.edu/President/collegecouncil/Pages/default.aspx</w:t>
        </w:r>
      </w:hyperlink>
      <w:r>
        <w:t xml:space="preserve"> </w:t>
      </w:r>
    </w:p>
  </w:endnote>
  <w:endnote w:id="8">
    <w:p w:rsidR="00BA60FD" w:rsidRDefault="00BA60FD" w:rsidP="00550863">
      <w:pPr>
        <w:pStyle w:val="EndnoteText"/>
      </w:pPr>
      <w:r>
        <w:rPr>
          <w:rStyle w:val="EndnoteReference"/>
        </w:rPr>
        <w:endnoteRef/>
      </w:r>
      <w:r>
        <w:t xml:space="preserve"> </w:t>
      </w:r>
      <w:hyperlink r:id="rId11" w:history="1">
        <w:r w:rsidRPr="003A344B">
          <w:rPr>
            <w:rStyle w:val="Hyperlink"/>
          </w:rPr>
          <w:t>http://www.sac.edu/AcademicAffairs/IEA_Office/Documents/SAC_Institution-set_Standards-14bnj.pdf</w:t>
        </w:r>
      </w:hyperlink>
      <w:r>
        <w:t xml:space="preserve"> </w:t>
      </w:r>
    </w:p>
    <w:p w:rsidR="00BA60FD" w:rsidRDefault="00BA60FD" w:rsidP="00550863">
      <w:pPr>
        <w:pStyle w:val="EndnoteText"/>
      </w:pPr>
    </w:p>
  </w:endnote>
  <w:endnote w:id="9">
    <w:p w:rsidR="00BA60FD" w:rsidRDefault="00BA60FD" w:rsidP="00550863">
      <w:pPr>
        <w:pStyle w:val="EndnoteText"/>
      </w:pPr>
      <w:r>
        <w:rPr>
          <w:rStyle w:val="EndnoteReference"/>
        </w:rPr>
        <w:endnoteRef/>
      </w:r>
      <w:r>
        <w:t xml:space="preserve"> </w:t>
      </w:r>
    </w:p>
    <w:p w:rsidR="00BA60FD" w:rsidRDefault="00BA60FD" w:rsidP="00550863">
      <w:pPr>
        <w:pStyle w:val="EndnoteText"/>
      </w:pPr>
    </w:p>
    <w:p w:rsidR="00BA60FD" w:rsidRDefault="00BA60FD" w:rsidP="00550863">
      <w:pPr>
        <w:spacing w:after="0" w:line="240" w:lineRule="auto"/>
      </w:pPr>
      <w:r>
        <w:object w:dxaOrig="2069" w:dyaOrig="1320">
          <v:shape id="_x0000_i1035" type="#_x0000_t75" style="width:77.25pt;height:49.5pt" o:ole="">
            <v:imagedata r:id="rId12" o:title=""/>
          </v:shape>
          <o:OLEObject Type="Embed" ProgID="PowerPoint.Show.12" ShapeID="_x0000_i1035" DrawAspect="Icon" ObjectID="_1531555043" r:id="rId13"/>
        </w:object>
      </w:r>
      <w:r>
        <w:object w:dxaOrig="2069" w:dyaOrig="1320">
          <v:shape id="_x0000_i1037" type="#_x0000_t75" style="width:77.25pt;height:49.5pt" o:ole="">
            <v:imagedata r:id="rId14" o:title=""/>
          </v:shape>
          <o:OLEObject Type="Embed" ProgID="Word.Document.12" ShapeID="_x0000_i1037" DrawAspect="Icon" ObjectID="_1531555044" r:id="rId15">
            <o:FieldCodes>\s</o:FieldCodes>
          </o:OLEObject>
        </w:object>
      </w:r>
    </w:p>
    <w:p w:rsidR="00BA60FD" w:rsidRDefault="00BA60FD" w:rsidP="00550863">
      <w:pPr>
        <w:pStyle w:val="EndnoteText"/>
      </w:pPr>
    </w:p>
  </w:endnote>
  <w:endnote w:id="10">
    <w:p w:rsidR="00BA60FD" w:rsidRDefault="00BA60FD" w:rsidP="00550863">
      <w:pPr>
        <w:pStyle w:val="EndnoteText"/>
      </w:pPr>
      <w:r w:rsidRPr="00B11D89">
        <w:rPr>
          <w:rStyle w:val="EndnoteReference"/>
        </w:rPr>
        <w:endnoteRef/>
      </w:r>
      <w:r w:rsidRPr="00B11D89">
        <w:t xml:space="preserve"> FRC Minutes</w:t>
      </w:r>
    </w:p>
    <w:p w:rsidR="00BA60FD" w:rsidRDefault="00BA60FD" w:rsidP="00550863">
      <w:pPr>
        <w:pStyle w:val="EndnoteText"/>
      </w:pPr>
    </w:p>
    <w:p w:rsidR="00BA60FD" w:rsidRDefault="00BA60FD" w:rsidP="00550863">
      <w:pPr>
        <w:pStyle w:val="EndnoteText"/>
      </w:pPr>
      <w:r w:rsidRPr="00DF51C3">
        <w:object w:dxaOrig="1531" w:dyaOrig="990">
          <v:shape id="_x0000_i1039" type="#_x0000_t75" style="width:76.5pt;height:49.5pt" o:ole="">
            <v:imagedata r:id="rId16" o:title=""/>
          </v:shape>
          <o:OLEObject Type="Embed" ProgID="Acrobat.Document.11" ShapeID="_x0000_i1039" DrawAspect="Icon" ObjectID="_1531555045" r:id="rId17"/>
        </w:object>
      </w:r>
      <w:r w:rsidRPr="00DF51C3">
        <w:object w:dxaOrig="1531" w:dyaOrig="990">
          <v:shape id="_x0000_i1041" type="#_x0000_t75" style="width:76.5pt;height:49.5pt" o:ole="">
            <v:imagedata r:id="rId18" o:title=""/>
          </v:shape>
          <o:OLEObject Type="Embed" ProgID="Acrobat.Document.11" ShapeID="_x0000_i1041" DrawAspect="Icon" ObjectID="_1531555046" r:id="rId19"/>
        </w:object>
      </w:r>
      <w:r>
        <w:t xml:space="preserve">   </w:t>
      </w:r>
      <w:r w:rsidRPr="00DF51C3">
        <w:object w:dxaOrig="1531" w:dyaOrig="990">
          <v:shape id="_x0000_i1043" type="#_x0000_t75" style="width:76.5pt;height:49.5pt" o:ole="">
            <v:imagedata r:id="rId20" o:title=""/>
          </v:shape>
          <o:OLEObject Type="Embed" ProgID="Acrobat.Document.11" ShapeID="_x0000_i1043" DrawAspect="Icon" ObjectID="_1531555047" r:id="rId21"/>
        </w:object>
      </w:r>
      <w:r w:rsidRPr="00DF51C3">
        <w:object w:dxaOrig="1531" w:dyaOrig="990">
          <v:shape id="_x0000_i1045" type="#_x0000_t75" style="width:76.5pt;height:49.5pt" o:ole="">
            <v:imagedata r:id="rId22" o:title=""/>
          </v:shape>
          <o:OLEObject Type="Embed" ProgID="Acrobat.Document.11" ShapeID="_x0000_i1045" DrawAspect="Icon" ObjectID="_1531555048" r:id="rId23"/>
        </w:object>
      </w:r>
      <w:r w:rsidRPr="00DF51C3">
        <w:object w:dxaOrig="1531" w:dyaOrig="990">
          <v:shape id="_x0000_i1047" type="#_x0000_t75" style="width:76.5pt;height:49.5pt" o:ole="">
            <v:imagedata r:id="rId24" o:title=""/>
          </v:shape>
          <o:OLEObject Type="Embed" ProgID="Acrobat.Document.11" ShapeID="_x0000_i1047" DrawAspect="Icon" ObjectID="_1531555049" r:id="rId25"/>
        </w:object>
      </w:r>
      <w:r w:rsidRPr="00DF51C3">
        <w:object w:dxaOrig="1531" w:dyaOrig="990">
          <v:shape id="_x0000_i1049" type="#_x0000_t75" style="width:76.5pt;height:49.5pt" o:ole="">
            <v:imagedata r:id="rId26" o:title=""/>
          </v:shape>
          <o:OLEObject Type="Embed" ProgID="Acrobat.Document.11" ShapeID="_x0000_i1049" DrawAspect="Icon" ObjectID="_1531555050" r:id="rId27"/>
        </w:object>
      </w:r>
      <w:r w:rsidRPr="00DF51C3">
        <w:object w:dxaOrig="1531" w:dyaOrig="990">
          <v:shape id="_x0000_i1051" type="#_x0000_t75" style="width:76.5pt;height:49.5pt" o:ole="">
            <v:imagedata r:id="rId28" o:title=""/>
          </v:shape>
          <o:OLEObject Type="Embed" ProgID="Acrobat.Document.11" ShapeID="_x0000_i1051" DrawAspect="Icon" ObjectID="_1531555051" r:id="rId29"/>
        </w:object>
      </w:r>
    </w:p>
  </w:endnote>
  <w:endnote w:id="11">
    <w:p w:rsidR="00BA60FD" w:rsidRDefault="00BA60FD" w:rsidP="00550863">
      <w:pPr>
        <w:pStyle w:val="EndnoteText"/>
      </w:pPr>
      <w:r w:rsidRPr="00B11D89">
        <w:rPr>
          <w:rStyle w:val="EndnoteReference"/>
        </w:rPr>
        <w:endnoteRef/>
      </w:r>
      <w:r w:rsidRPr="00B11D89">
        <w:t xml:space="preserve"> Planning and Budget Committee minutes</w:t>
      </w:r>
    </w:p>
    <w:p w:rsidR="00BA60FD" w:rsidRDefault="00BA60FD" w:rsidP="00550863">
      <w:pPr>
        <w:pStyle w:val="EndnoteText"/>
      </w:pPr>
    </w:p>
    <w:p w:rsidR="00BA60FD" w:rsidRDefault="00BA60FD" w:rsidP="00550863">
      <w:pPr>
        <w:pStyle w:val="EndnoteText"/>
      </w:pPr>
      <w:r w:rsidRPr="00DF51C3">
        <w:object w:dxaOrig="1531" w:dyaOrig="990">
          <v:shape id="_x0000_i1053" type="#_x0000_t75" style="width:76.5pt;height:49.5pt" o:ole="">
            <v:imagedata r:id="rId30" o:title=""/>
          </v:shape>
          <o:OLEObject Type="Embed" ProgID="Acrobat.Document.11" ShapeID="_x0000_i1053" DrawAspect="Icon" ObjectID="_1531555052" r:id="rId31"/>
        </w:object>
      </w:r>
      <w:r w:rsidRPr="00DF51C3">
        <w:object w:dxaOrig="1531" w:dyaOrig="990">
          <v:shape id="_x0000_i1055" type="#_x0000_t75" style="width:76.5pt;height:49.5pt" o:ole="">
            <v:imagedata r:id="rId32" o:title=""/>
          </v:shape>
          <o:OLEObject Type="Embed" ProgID="Acrobat.Document.11" ShapeID="_x0000_i1055" DrawAspect="Icon" ObjectID="_1531555053" r:id="rId33"/>
        </w:object>
      </w:r>
      <w:r w:rsidRPr="00DF51C3">
        <w:object w:dxaOrig="1531" w:dyaOrig="990">
          <v:shape id="_x0000_i1057" type="#_x0000_t75" style="width:76.5pt;height:49.5pt" o:ole="">
            <v:imagedata r:id="rId34" o:title=""/>
          </v:shape>
          <o:OLEObject Type="Embed" ProgID="Acrobat.Document.11" ShapeID="_x0000_i1057" DrawAspect="Icon" ObjectID="_1531555054" r:id="rId35"/>
        </w:object>
      </w:r>
      <w:r w:rsidRPr="00DF51C3">
        <w:object w:dxaOrig="1531" w:dyaOrig="990">
          <v:shape id="_x0000_i1059" type="#_x0000_t75" style="width:76.5pt;height:49.5pt" o:ole="">
            <v:imagedata r:id="rId36" o:title=""/>
          </v:shape>
          <o:OLEObject Type="Embed" ProgID="Acrobat.Document.11" ShapeID="_x0000_i1059" DrawAspect="Icon" ObjectID="_1531555055" r:id="rId37"/>
        </w:object>
      </w:r>
      <w:r w:rsidRPr="00DF51C3">
        <w:object w:dxaOrig="1531" w:dyaOrig="990">
          <v:shape id="_x0000_i1061" type="#_x0000_t75" style="width:76.5pt;height:49.5pt" o:ole="">
            <v:imagedata r:id="rId38" o:title=""/>
          </v:shape>
          <o:OLEObject Type="Embed" ProgID="Acrobat.Document.11" ShapeID="_x0000_i1061" DrawAspect="Icon" ObjectID="_1531555056" r:id="rId39"/>
        </w:object>
      </w:r>
      <w:r w:rsidRPr="00DF51C3">
        <w:object w:dxaOrig="1531" w:dyaOrig="990">
          <v:shape id="_x0000_i1063" type="#_x0000_t75" style="width:76.5pt;height:49.5pt" o:ole="">
            <v:imagedata r:id="rId40" o:title=""/>
          </v:shape>
          <o:OLEObject Type="Embed" ProgID="Acrobat.Document.11" ShapeID="_x0000_i1063" DrawAspect="Icon" ObjectID="_1531555057" r:id="rId41"/>
        </w:object>
      </w:r>
      <w:r w:rsidRPr="00DF51C3">
        <w:object w:dxaOrig="1531" w:dyaOrig="990">
          <v:shape id="_x0000_i1065" type="#_x0000_t75" style="width:76.5pt;height:49.5pt" o:ole="">
            <v:imagedata r:id="rId42" o:title=""/>
          </v:shape>
          <o:OLEObject Type="Embed" ProgID="Acrobat.Document.11" ShapeID="_x0000_i1065" DrawAspect="Icon" ObjectID="_1531555058" r:id="rId43"/>
        </w:object>
      </w:r>
      <w:r w:rsidRPr="00DF51C3">
        <w:object w:dxaOrig="1531" w:dyaOrig="990">
          <v:shape id="_x0000_i1067" type="#_x0000_t75" style="width:76.5pt;height:49.5pt" o:ole="">
            <v:imagedata r:id="rId44" o:title=""/>
          </v:shape>
          <o:OLEObject Type="Embed" ProgID="Acrobat.Document.11" ShapeID="_x0000_i1067" DrawAspect="Icon" ObjectID="_1531555059" r:id="rId45"/>
        </w:object>
      </w:r>
      <w:r w:rsidRPr="00DF51C3">
        <w:object w:dxaOrig="1531" w:dyaOrig="990">
          <v:shape id="_x0000_i1069" type="#_x0000_t75" style="width:76.5pt;height:49.5pt" o:ole="">
            <v:imagedata r:id="rId46" o:title=""/>
          </v:shape>
          <o:OLEObject Type="Embed" ProgID="Acrobat.Document.11" ShapeID="_x0000_i1069" DrawAspect="Icon" ObjectID="_1531555060" r:id="rId47"/>
        </w:object>
      </w:r>
    </w:p>
    <w:p w:rsidR="00BA60FD" w:rsidRDefault="00BA60FD" w:rsidP="00550863">
      <w:pPr>
        <w:pStyle w:val="EndnoteText"/>
      </w:pPr>
    </w:p>
  </w:endnote>
  <w:endnote w:id="12">
    <w:p w:rsidR="00BA60FD" w:rsidRDefault="00BA60FD" w:rsidP="00550863">
      <w:pPr>
        <w:pStyle w:val="EndnoteText"/>
      </w:pPr>
      <w:r w:rsidRPr="007569B0">
        <w:rPr>
          <w:rStyle w:val="EndnoteReference"/>
        </w:rPr>
        <w:endnoteRef/>
      </w:r>
      <w:r w:rsidRPr="007569B0">
        <w:t xml:space="preserve"> Josh’s MOM Chart</w:t>
      </w:r>
      <w:r>
        <w:t xml:space="preserve">   </w:t>
      </w:r>
      <w:hyperlink r:id="rId48" w:anchor="!/vizhome/MetricOverlapMatrix/Dashboard1" w:history="1">
        <w:r w:rsidRPr="00A81BEF">
          <w:rPr>
            <w:rStyle w:val="Hyperlink"/>
          </w:rPr>
          <w:t>https://public.tableau.com/profile/sacresearch#!/vizhome/MetricOverlapMatrix/Dashboard1</w:t>
        </w:r>
      </w:hyperlink>
      <w:r>
        <w:t xml:space="preserve"> </w:t>
      </w:r>
    </w:p>
    <w:p w:rsidR="00BA60FD" w:rsidRDefault="00BA60FD" w:rsidP="00550863">
      <w:pPr>
        <w:pStyle w:val="EndnoteText"/>
      </w:pPr>
    </w:p>
  </w:endnote>
  <w:endnote w:id="13">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71" type="#_x0000_t75" style="width:77.25pt;height:49.5pt" o:ole="">
            <v:imagedata r:id="rId49" o:title=""/>
          </v:shape>
          <o:OLEObject Type="Embed" ProgID="Excel.Sheet.12" ShapeID="_x0000_i1071" DrawAspect="Icon" ObjectID="_1531555061" r:id="rId50"/>
        </w:object>
      </w:r>
      <w:r w:rsidRPr="00DF51C3">
        <w:object w:dxaOrig="2069" w:dyaOrig="1320">
          <v:shape id="_x0000_i1073" type="#_x0000_t75" style="width:77.25pt;height:49.5pt" o:ole="">
            <v:imagedata r:id="rId51" o:title=""/>
          </v:shape>
          <o:OLEObject Type="Embed" ProgID="Acrobat.Document.11" ShapeID="_x0000_i1073" DrawAspect="Icon" ObjectID="_1531555062" r:id="rId52"/>
        </w:object>
      </w:r>
      <w:r w:rsidRPr="00DF51C3">
        <w:object w:dxaOrig="2069" w:dyaOrig="1320">
          <v:shape id="_x0000_i1075" type="#_x0000_t75" style="width:77.25pt;height:49.5pt" o:ole="">
            <v:imagedata r:id="rId53" o:title=""/>
          </v:shape>
          <o:OLEObject Type="Embed" ProgID="Acrobat.Document.11" ShapeID="_x0000_i1075" DrawAspect="Icon" ObjectID="_1531555063" r:id="rId54"/>
        </w:object>
      </w:r>
    </w:p>
    <w:p w:rsidR="00BA60FD" w:rsidRDefault="00BA60FD" w:rsidP="00550863">
      <w:pPr>
        <w:pStyle w:val="EndnoteText"/>
      </w:pPr>
    </w:p>
  </w:endnote>
  <w:endnote w:id="14">
    <w:p w:rsidR="00BA60FD" w:rsidRDefault="00BA60FD" w:rsidP="00550863">
      <w:pPr>
        <w:pStyle w:val="EndnoteText"/>
      </w:pPr>
      <w:r>
        <w:rPr>
          <w:rStyle w:val="EndnoteReference"/>
        </w:rPr>
        <w:endnoteRef/>
      </w:r>
      <w:r>
        <w:t xml:space="preserve"> </w:t>
      </w:r>
    </w:p>
    <w:p w:rsidR="00BA60FD" w:rsidRDefault="00BA60FD" w:rsidP="00550863">
      <w:pPr>
        <w:pStyle w:val="EndnoteText"/>
      </w:pPr>
      <w:r w:rsidRPr="00DF51C3">
        <w:object w:dxaOrig="2069" w:dyaOrig="1320">
          <v:shape id="_x0000_i1077" type="#_x0000_t75" style="width:77.25pt;height:49.5pt" o:ole="">
            <v:imagedata r:id="rId55" o:title=""/>
          </v:shape>
          <o:OLEObject Type="Embed" ProgID="Acrobat.Document.11" ShapeID="_x0000_i1077" DrawAspect="Icon" ObjectID="_1531555064" r:id="rId56"/>
        </w:object>
      </w:r>
      <w:r w:rsidRPr="00DF51C3">
        <w:object w:dxaOrig="2069" w:dyaOrig="1320">
          <v:shape id="_x0000_i1079" type="#_x0000_t75" style="width:77.25pt;height:49.5pt" o:ole="">
            <v:imagedata r:id="rId57" o:title=""/>
          </v:shape>
          <o:OLEObject Type="Embed" ProgID="Word.Document.12" ShapeID="_x0000_i1079" DrawAspect="Icon" ObjectID="_1531555065" r:id="rId58">
            <o:FieldCodes>\s</o:FieldCodes>
          </o:OLEObject>
        </w:object>
      </w:r>
    </w:p>
  </w:endnote>
  <w:endnote w:id="15">
    <w:p w:rsidR="00BA60FD" w:rsidRPr="001529DD" w:rsidRDefault="00BA60FD" w:rsidP="00550863">
      <w:pPr>
        <w:pStyle w:val="EndnoteText"/>
      </w:pPr>
      <w:r w:rsidRPr="001529DD">
        <w:rPr>
          <w:rStyle w:val="EndnoteReference"/>
        </w:rPr>
        <w:endnoteRef/>
      </w:r>
      <w:r w:rsidRPr="001529DD">
        <w:t xml:space="preserve"> Retention rate report re: new scheduling pattern for N50  </w:t>
      </w:r>
      <w:hyperlink r:id="rId59" w:history="1">
        <w:r w:rsidRPr="001529DD">
          <w:rPr>
            <w:rStyle w:val="Hyperlink"/>
          </w:rPr>
          <w:t>fall 12</w:t>
        </w:r>
      </w:hyperlink>
      <w:r w:rsidRPr="001529DD">
        <w:t xml:space="preserve">; </w:t>
      </w:r>
      <w:hyperlink r:id="rId60" w:history="1">
        <w:r w:rsidRPr="001529DD">
          <w:rPr>
            <w:rStyle w:val="Hyperlink"/>
          </w:rPr>
          <w:t>spring 13</w:t>
        </w:r>
      </w:hyperlink>
      <w:r w:rsidRPr="001529DD">
        <w:t xml:space="preserve">; </w:t>
      </w:r>
      <w:hyperlink r:id="rId61" w:history="1">
        <w:r w:rsidRPr="001529DD">
          <w:rPr>
            <w:rStyle w:val="Hyperlink"/>
          </w:rPr>
          <w:t>fall 13</w:t>
        </w:r>
      </w:hyperlink>
      <w:r w:rsidRPr="001529DD">
        <w:t xml:space="preserve">; </w:t>
      </w:r>
      <w:hyperlink r:id="rId62" w:history="1">
        <w:r w:rsidRPr="001529DD">
          <w:rPr>
            <w:rStyle w:val="Hyperlink"/>
          </w:rPr>
          <w:t>spring 14</w:t>
        </w:r>
      </w:hyperlink>
      <w:r w:rsidRPr="001529DD">
        <w:t xml:space="preserve">  </w:t>
      </w:r>
    </w:p>
  </w:endnote>
  <w:endnote w:id="16">
    <w:p w:rsidR="00BA60FD" w:rsidRDefault="00BA60FD" w:rsidP="00550863">
      <w:pPr>
        <w:pStyle w:val="EndnoteText"/>
      </w:pPr>
      <w:r w:rsidRPr="001529DD">
        <w:rPr>
          <w:rStyle w:val="EndnoteReference"/>
        </w:rPr>
        <w:endnoteRef/>
      </w:r>
      <w:r w:rsidRPr="001529DD">
        <w:t xml:space="preserve"> LC and MC surveys</w:t>
      </w:r>
      <w:r>
        <w:t xml:space="preserve">  </w:t>
      </w:r>
      <w:bookmarkStart w:id="1" w:name="Learning_Center_and_Math_Center_Surveys"/>
      <w:r>
        <w:fldChar w:fldCharType="begin"/>
      </w:r>
      <w:r>
        <w:instrText xml:space="preserve"> HYPERLINK "http://www.sac.edu/Accreditation/Documents/Follow%20Up%20Report%20Documents%202015/Learning%20Center%20Satisfaction%20Survey%202015.pdf" </w:instrText>
      </w:r>
      <w:r>
        <w:fldChar w:fldCharType="separate"/>
      </w:r>
      <w:r w:rsidRPr="00CE332E">
        <w:rPr>
          <w:rStyle w:val="Hyperlink"/>
        </w:rPr>
        <w:t>Learning Center</w:t>
      </w:r>
      <w:r>
        <w:rPr>
          <w:rStyle w:val="Hyperlink"/>
        </w:rPr>
        <w:fldChar w:fldCharType="end"/>
      </w:r>
      <w:r w:rsidRPr="00B435C7">
        <w:t xml:space="preserve"> and </w:t>
      </w:r>
      <w:hyperlink r:id="rId63" w:history="1">
        <w:r w:rsidRPr="00CE332E">
          <w:rPr>
            <w:rStyle w:val="Hyperlink"/>
          </w:rPr>
          <w:t>Math Center Satisfaction Surveys</w:t>
        </w:r>
      </w:hyperlink>
      <w:bookmarkEnd w:id="1"/>
    </w:p>
  </w:endnote>
  <w:endnote w:id="17">
    <w:p w:rsidR="00BA60FD" w:rsidRDefault="00BA60FD" w:rsidP="00550863">
      <w:pPr>
        <w:pStyle w:val="EndnoteText"/>
      </w:pPr>
      <w:r>
        <w:rPr>
          <w:rStyle w:val="EndnoteReference"/>
        </w:rPr>
        <w:endnoteRef/>
      </w:r>
      <w:r>
        <w:t xml:space="preserve"> LC BSI &amp; equity  funding</w:t>
      </w:r>
    </w:p>
    <w:p w:rsidR="00BA60FD" w:rsidRDefault="00BA60FD" w:rsidP="00550863">
      <w:pPr>
        <w:pStyle w:val="EndnoteText"/>
      </w:pPr>
    </w:p>
    <w:p w:rsidR="00BA60FD" w:rsidRDefault="00BA60FD" w:rsidP="00550863">
      <w:pPr>
        <w:pStyle w:val="EndnoteText"/>
      </w:pPr>
      <w:r w:rsidRPr="00DF51C3">
        <w:object w:dxaOrig="2069" w:dyaOrig="1320">
          <v:shape id="_x0000_i1081" type="#_x0000_t75" style="width:77.25pt;height:49.5pt" o:ole="">
            <v:imagedata r:id="rId64" o:title=""/>
          </v:shape>
          <o:OLEObject Type="Embed" ProgID="Acrobat.Document.11" ShapeID="_x0000_i1081" DrawAspect="Icon" ObjectID="_1531555066" r:id="rId65"/>
        </w:object>
      </w:r>
    </w:p>
    <w:p w:rsidR="00BA60FD" w:rsidRDefault="00BA60FD" w:rsidP="00550863">
      <w:pPr>
        <w:pStyle w:val="EndnoteText"/>
      </w:pPr>
    </w:p>
  </w:endnote>
  <w:endnote w:id="18">
    <w:p w:rsidR="00BA60FD" w:rsidRDefault="00BA60FD" w:rsidP="00550863">
      <w:pPr>
        <w:pStyle w:val="EndnoteText"/>
      </w:pPr>
      <w:r>
        <w:rPr>
          <w:rStyle w:val="EndnoteReference"/>
        </w:rPr>
        <w:endnoteRef/>
      </w:r>
      <w:r>
        <w:t xml:space="preserve"> </w:t>
      </w:r>
      <w:r>
        <w:object w:dxaOrig="1531" w:dyaOrig="990">
          <v:shape id="_x0000_i1083" type="#_x0000_t75" style="width:76.5pt;height:49.5pt" o:ole="">
            <v:imagedata r:id="rId66" o:title=""/>
          </v:shape>
          <o:OLEObject Type="Embed" ProgID="Word.Document.8" ShapeID="_x0000_i1083" DrawAspect="Icon" ObjectID="_1531555067" r:id="rId67">
            <o:FieldCodes>\s</o:FieldCodes>
          </o:OLEObject>
        </w:object>
      </w:r>
      <w:r>
        <w:object w:dxaOrig="1531" w:dyaOrig="990">
          <v:shape id="_x0000_i1085" type="#_x0000_t75" style="width:76.5pt;height:49.5pt" o:ole="">
            <v:imagedata r:id="rId68" o:title=""/>
          </v:shape>
          <o:OLEObject Type="Embed" ProgID="Word.Document.8" ShapeID="_x0000_i1085" DrawAspect="Icon" ObjectID="_1531555068" r:id="rId69">
            <o:FieldCodes>\s</o:FieldCodes>
          </o:OLEObject>
        </w:object>
      </w:r>
      <w:r>
        <w:object w:dxaOrig="1531" w:dyaOrig="990">
          <v:shape id="_x0000_i1087" type="#_x0000_t75" style="width:76.5pt;height:49.5pt" o:ole="">
            <v:imagedata r:id="rId70" o:title=""/>
          </v:shape>
          <o:OLEObject Type="Embed" ProgID="Acrobat.Document.11" ShapeID="_x0000_i1087" DrawAspect="Icon" ObjectID="_1531555069" r:id="rId71"/>
        </w:object>
      </w:r>
      <w:r>
        <w:object w:dxaOrig="1531" w:dyaOrig="990">
          <v:shape id="_x0000_i1089" type="#_x0000_t75" style="width:76.5pt;height:49.5pt" o:ole="">
            <v:imagedata r:id="rId72" o:title=""/>
          </v:shape>
          <o:OLEObject Type="Embed" ProgID="Word.Document.12" ShapeID="_x0000_i1089" DrawAspect="Icon" ObjectID="_1531555070" r:id="rId73">
            <o:FieldCodes>\s</o:FieldCodes>
          </o:OLEObject>
        </w:object>
      </w:r>
      <w:r>
        <w:object w:dxaOrig="1531" w:dyaOrig="990">
          <v:shape id="_x0000_i1091" type="#_x0000_t75" style="width:76.5pt;height:49.5pt" o:ole="">
            <v:imagedata r:id="rId74" o:title=""/>
          </v:shape>
          <o:OLEObject Type="Embed" ProgID="Word.Document.12" ShapeID="_x0000_i1091" DrawAspect="Icon" ObjectID="_1531555071" r:id="rId75">
            <o:FieldCodes>\s</o:FieldCodes>
          </o:OLEObject>
        </w:object>
      </w:r>
    </w:p>
  </w:endnote>
  <w:endnote w:id="19">
    <w:p w:rsidR="00BA60FD" w:rsidRDefault="00BA60FD" w:rsidP="00550863">
      <w:pPr>
        <w:pStyle w:val="EndnoteText"/>
      </w:pPr>
      <w:r>
        <w:rPr>
          <w:rStyle w:val="EndnoteReference"/>
        </w:rPr>
        <w:endnoteRef/>
      </w:r>
      <w:r>
        <w:t xml:space="preserve"> Management Council Minutes  </w:t>
      </w:r>
      <w:r>
        <w:rPr>
          <w:rStyle w:val="srch-url2"/>
          <w:rFonts w:ascii="Verdana" w:hAnsi="Verdana" w:cs="Arial"/>
          <w:color w:val="222222"/>
          <w:sz w:val="16"/>
          <w:szCs w:val="16"/>
        </w:rPr>
        <w:t>http://rsccd.edu/Discover-RSCCD/Documents/</w:t>
      </w:r>
      <w:r w:rsidRPr="00231A2B">
        <w:rPr>
          <w:rStyle w:val="Strong"/>
          <w:rFonts w:cs="Arial"/>
          <w:color w:val="222222"/>
          <w:sz w:val="16"/>
          <w:szCs w:val="16"/>
        </w:rPr>
        <w:t>Management</w:t>
      </w:r>
      <w:r w:rsidRPr="00231A2B">
        <w:rPr>
          <w:rStyle w:val="srch-url2"/>
          <w:rFonts w:ascii="Verdana" w:hAnsi="Verdana" w:cs="Arial"/>
          <w:b/>
          <w:color w:val="222222"/>
          <w:sz w:val="16"/>
          <w:szCs w:val="16"/>
        </w:rPr>
        <w:t xml:space="preserve"> </w:t>
      </w:r>
      <w:r w:rsidRPr="00231A2B">
        <w:rPr>
          <w:rStyle w:val="Strong"/>
          <w:rFonts w:cs="Arial"/>
          <w:color w:val="222222"/>
          <w:sz w:val="16"/>
          <w:szCs w:val="16"/>
        </w:rPr>
        <w:t>Council</w:t>
      </w:r>
      <w:r>
        <w:rPr>
          <w:rStyle w:val="Strong"/>
          <w:rFonts w:cs="Arial"/>
          <w:color w:val="222222"/>
          <w:sz w:val="16"/>
          <w:szCs w:val="16"/>
        </w:rPr>
        <w:t xml:space="preserve">  </w:t>
      </w:r>
    </w:p>
  </w:endnote>
  <w:endnote w:id="20">
    <w:p w:rsidR="00BA60FD" w:rsidRDefault="00BA60FD" w:rsidP="00550863">
      <w:pPr>
        <w:pStyle w:val="EndnoteText"/>
      </w:pPr>
      <w:r>
        <w:rPr>
          <w:rStyle w:val="EndnoteReference"/>
        </w:rPr>
        <w:endnoteRef/>
      </w:r>
      <w:r>
        <w:t xml:space="preserve"> Chancellor’s Updates </w:t>
      </w:r>
      <w:hyperlink r:id="rId76" w:history="1">
        <w:r w:rsidRPr="00D43E06">
          <w:rPr>
            <w:rStyle w:val="Hyperlink"/>
          </w:rPr>
          <w:t>http://rsccd.edu/Discover-RSCCD/Pages/Chancellor's-Update.aspx</w:t>
        </w:r>
      </w:hyperlink>
      <w:r>
        <w:t xml:space="preserve"> </w:t>
      </w:r>
    </w:p>
  </w:endnote>
  <w:endnote w:id="21">
    <w:p w:rsidR="00BA60FD" w:rsidRDefault="00BA60FD" w:rsidP="00550863">
      <w:pPr>
        <w:pStyle w:val="EndnoteText"/>
      </w:pPr>
      <w:r>
        <w:rPr>
          <w:rStyle w:val="EndnoteReference"/>
        </w:rPr>
        <w:endnoteRef/>
      </w:r>
      <w:r>
        <w:t xml:space="preserve"> Mapping Chart</w:t>
      </w:r>
    </w:p>
    <w:p w:rsidR="00BA60FD" w:rsidRDefault="00BA60FD" w:rsidP="00550863">
      <w:pPr>
        <w:pStyle w:val="EndnoteText"/>
      </w:pPr>
      <w:r w:rsidRPr="00DF51C3">
        <w:object w:dxaOrig="2069" w:dyaOrig="1320">
          <v:shape id="_x0000_i1093" type="#_x0000_t75" style="width:77.25pt;height:49.5pt" o:ole="">
            <v:imagedata r:id="rId77" o:title=""/>
          </v:shape>
          <o:OLEObject Type="Embed" ProgID="Word.Document.12" ShapeID="_x0000_i1093" DrawAspect="Icon" ObjectID="_1531555072" r:id="rId78">
            <o:FieldCodes>\s</o:FieldCodes>
          </o:OLEObject>
        </w:object>
      </w:r>
    </w:p>
    <w:p w:rsidR="00BA60FD" w:rsidRDefault="00BA60FD" w:rsidP="00550863">
      <w:pPr>
        <w:pStyle w:val="EndnoteText"/>
      </w:pPr>
    </w:p>
    <w:p w:rsidR="00BA60FD" w:rsidRDefault="00BA60FD" w:rsidP="00550863">
      <w:pPr>
        <w:pStyle w:val="EndnoteText"/>
      </w:pPr>
    </w:p>
    <w:p w:rsidR="00BA60FD" w:rsidRPr="007F01DE" w:rsidRDefault="00BA60FD" w:rsidP="00550863">
      <w:pPr>
        <w:pStyle w:val="EndnoteText"/>
        <w:rPr>
          <w:b/>
        </w:rPr>
      </w:pPr>
      <w:r>
        <w:rPr>
          <w:b/>
        </w:rPr>
        <w:t>06-15</w:t>
      </w:r>
      <w:r w:rsidRPr="007F01DE">
        <w:rPr>
          <w:b/>
        </w:rPr>
        <w:t>-16 version</w:t>
      </w:r>
    </w:p>
    <w:p w:rsidR="00BA60FD" w:rsidRDefault="00BA60FD" w:rsidP="00550863">
      <w:pPr>
        <w:pStyle w:val="EndnoteText"/>
      </w:pPr>
    </w:p>
    <w:p w:rsidR="00BA60FD" w:rsidRDefault="00BA60FD" w:rsidP="00550863">
      <w:pPr>
        <w:pStyle w:val="EndnoteText"/>
      </w:pPr>
    </w:p>
    <w:p w:rsidR="00BA60FD" w:rsidRDefault="00BA60FD" w:rsidP="00550863">
      <w:pPr>
        <w:pStyle w:val="EndnoteText"/>
      </w:pPr>
    </w:p>
    <w:p w:rsidR="00BA60FD" w:rsidRDefault="00BA60FD" w:rsidP="00550863">
      <w:pPr>
        <w:spacing w:after="0" w:line="240" w:lineRule="auto"/>
        <w:jc w:val="center"/>
        <w:rPr>
          <w:rFonts w:ascii="Times New Roman" w:eastAsia="Times New Roman" w:hAnsi="Times New Roman" w:cs="Times New Roman"/>
          <w:b/>
          <w:sz w:val="24"/>
          <w:szCs w:val="24"/>
        </w:rPr>
      </w:pPr>
    </w:p>
    <w:p w:rsidR="00BA60FD" w:rsidRDefault="00BA60FD" w:rsidP="00550863">
      <w:pPr>
        <w:spacing w:after="0" w:line="240" w:lineRule="auto"/>
        <w:jc w:val="center"/>
        <w:rPr>
          <w:rFonts w:ascii="Times New Roman" w:eastAsia="Times New Roman" w:hAnsi="Times New Roman" w:cs="Times New Roman"/>
          <w:b/>
          <w:sz w:val="24"/>
          <w:szCs w:val="24"/>
        </w:rPr>
      </w:pPr>
    </w:p>
    <w:p w:rsidR="00BA60FD" w:rsidRPr="00FB0FAA" w:rsidRDefault="00BA60FD" w:rsidP="00550863">
      <w:pPr>
        <w:spacing w:after="0" w:line="240" w:lineRule="auto"/>
        <w:jc w:val="center"/>
        <w:rPr>
          <w:rFonts w:ascii="Times New Roman" w:eastAsia="Times New Roman" w:hAnsi="Times New Roman" w:cs="Times New Roman"/>
          <w:b/>
          <w:sz w:val="24"/>
          <w:szCs w:val="24"/>
        </w:rPr>
      </w:pPr>
    </w:p>
    <w:p w:rsidR="00BA60FD" w:rsidRPr="00104DE6" w:rsidRDefault="00BA60FD" w:rsidP="00550863">
      <w:pPr>
        <w:spacing w:after="0" w:line="240" w:lineRule="auto"/>
        <w:jc w:val="center"/>
        <w:rPr>
          <w:rFonts w:ascii="Times New Roman" w:eastAsia="Times New Roman" w:hAnsi="Times New Roman" w:cs="Times New Roman"/>
          <w:b/>
          <w:sz w:val="24"/>
          <w:szCs w:val="24"/>
        </w:rPr>
      </w:pPr>
      <w:r w:rsidRPr="00FB0FAA">
        <w:rPr>
          <w:rFonts w:ascii="Times New Roman" w:eastAsia="Times New Roman" w:hAnsi="Times New Roman" w:cs="Times New Roman"/>
          <w:b/>
          <w:sz w:val="24"/>
          <w:szCs w:val="24"/>
        </w:rPr>
        <w:t xml:space="preserve">Status Report October 2014: </w:t>
      </w:r>
      <w:hyperlink r:id="rId79" w:history="1">
        <w:r w:rsidRPr="00104DE6">
          <w:rPr>
            <w:rFonts w:ascii="Times New Roman" w:eastAsia="Times New Roman" w:hAnsi="Times New Roman" w:cs="Times New Roman"/>
            <w:b/>
            <w:color w:val="0000FF"/>
            <w:sz w:val="24"/>
            <w:szCs w:val="24"/>
            <w:u w:val="single"/>
          </w:rPr>
          <w:t>http://www.sac.edu/Accreditation/2014SelfEval/Documents/Actionable_Improvement_Plans-10-3-14_Final.pdf</w:t>
        </w:r>
      </w:hyperlink>
      <w:r w:rsidRPr="00104DE6">
        <w:rPr>
          <w:rFonts w:ascii="Times New Roman" w:eastAsia="Times New Roman" w:hAnsi="Times New Roman" w:cs="Times New Roman"/>
          <w:b/>
          <w:sz w:val="24"/>
          <w:szCs w:val="24"/>
        </w:rPr>
        <w:t xml:space="preserve"> </w:t>
      </w:r>
    </w:p>
    <w:p w:rsidR="00BA60FD" w:rsidRDefault="00BA60FD" w:rsidP="00550863">
      <w:pPr>
        <w:pStyle w:val="EndnoteText"/>
        <w:rPr>
          <w:b/>
        </w:rPr>
      </w:pPr>
    </w:p>
    <w:p w:rsidR="00BA60FD" w:rsidRDefault="00BA60FD" w:rsidP="00550863">
      <w:pPr>
        <w:pStyle w:val="EndnoteText"/>
        <w:rPr>
          <w:b/>
        </w:rPr>
      </w:pPr>
    </w:p>
    <w:p w:rsidR="00BA60FD" w:rsidRDefault="00BA60FD" w:rsidP="00550863">
      <w:pPr>
        <w:pStyle w:val="EndnoteText"/>
        <w:rPr>
          <w:b/>
        </w:rPr>
      </w:pPr>
    </w:p>
    <w:p w:rsidR="00BA60FD" w:rsidRDefault="00BA60FD" w:rsidP="00550863">
      <w:pPr>
        <w:pStyle w:val="EndnoteText"/>
        <w:rPr>
          <w:b/>
        </w:rPr>
      </w:pPr>
      <w:r>
        <w:rPr>
          <w:b/>
        </w:rPr>
        <w:t>From Follow-Up Report (not live)</w:t>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56288766" wp14:editId="6BDF41AC">
            <wp:extent cx="5943600" cy="43186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318635"/>
                    </a:xfrm>
                    <a:prstGeom prst="rect">
                      <a:avLst/>
                    </a:prstGeom>
                  </pic:spPr>
                </pic:pic>
              </a:graphicData>
            </a:graphic>
          </wp:inline>
        </w:drawing>
      </w:r>
    </w:p>
    <w:p w:rsidR="00BA60FD" w:rsidRDefault="00BA60FD" w:rsidP="00550863">
      <w:pPr>
        <w:pStyle w:val="EndnoteText"/>
        <w:rPr>
          <w:b/>
        </w:rPr>
      </w:pPr>
      <w:r>
        <w:rPr>
          <w:noProof/>
        </w:rPr>
        <w:drawing>
          <wp:inline distT="0" distB="0" distL="0" distR="0" wp14:anchorId="6EE759B8" wp14:editId="3C69D9F6">
            <wp:extent cx="5943600" cy="29563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956317"/>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43DB7E6B" wp14:editId="568DB6B8">
            <wp:extent cx="5943600" cy="4538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453898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15A7A79C" wp14:editId="5BD5BB53">
            <wp:extent cx="5943600" cy="350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50647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31804D13" wp14:editId="2219974A">
            <wp:extent cx="5943600" cy="4414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414520"/>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rPr>
          <w:b/>
        </w:rPr>
      </w:pPr>
      <w:r>
        <w:rPr>
          <w:noProof/>
        </w:rPr>
        <w:drawing>
          <wp:inline distT="0" distB="0" distL="0" distR="0" wp14:anchorId="4ACDAD00" wp14:editId="4F72BEE7">
            <wp:extent cx="5943600" cy="3187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187065"/>
                    </a:xfrm>
                    <a:prstGeom prst="rect">
                      <a:avLst/>
                    </a:prstGeom>
                  </pic:spPr>
                </pic:pic>
              </a:graphicData>
            </a:graphic>
          </wp:inline>
        </w:drawing>
      </w:r>
    </w:p>
    <w:p w:rsidR="00BA60FD" w:rsidRDefault="00BA60FD" w:rsidP="00550863">
      <w:pPr>
        <w:pStyle w:val="EndnoteText"/>
        <w:rPr>
          <w:b/>
        </w:rPr>
      </w:pPr>
    </w:p>
    <w:p w:rsidR="00BA60FD" w:rsidRDefault="00BA60FD" w:rsidP="00550863">
      <w:pPr>
        <w:pStyle w:val="EndnoteText"/>
      </w:pPr>
      <w:r>
        <w:rPr>
          <w:b/>
        </w:rPr>
        <w:t>END DRAFT 2 BNJ 07-18</w:t>
      </w:r>
      <w:r w:rsidRPr="00104DE6">
        <w:rPr>
          <w:b/>
        </w:rPr>
        <w:t>-16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BaskervilleITCPro-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357180"/>
      <w:docPartObj>
        <w:docPartGallery w:val="Page Numbers (Bottom of Page)"/>
        <w:docPartUnique/>
      </w:docPartObj>
    </w:sdtPr>
    <w:sdtEndPr>
      <w:rPr>
        <w:noProof/>
      </w:rPr>
    </w:sdtEndPr>
    <w:sdtContent>
      <w:p w:rsidR="00BA60FD" w:rsidRDefault="00BA60FD">
        <w:pPr>
          <w:pStyle w:val="Footer"/>
          <w:jc w:val="center"/>
        </w:pPr>
        <w:r>
          <w:fldChar w:fldCharType="begin"/>
        </w:r>
        <w:r>
          <w:instrText xml:space="preserve"> PAGE   \* MERGEFORMAT </w:instrText>
        </w:r>
        <w:r>
          <w:fldChar w:fldCharType="separate"/>
        </w:r>
        <w:r w:rsidR="00D908BE">
          <w:rPr>
            <w:noProof/>
          </w:rPr>
          <w:t>3</w:t>
        </w:r>
        <w:r>
          <w:rPr>
            <w:noProof/>
          </w:rPr>
          <w:fldChar w:fldCharType="end"/>
        </w:r>
      </w:p>
    </w:sdtContent>
  </w:sdt>
  <w:p w:rsidR="00BA60FD" w:rsidRDefault="00BA60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031363"/>
      <w:docPartObj>
        <w:docPartGallery w:val="Page Numbers (Bottom of Page)"/>
        <w:docPartUnique/>
      </w:docPartObj>
    </w:sdtPr>
    <w:sdtEndPr>
      <w:rPr>
        <w:noProof/>
      </w:rPr>
    </w:sdtEndPr>
    <w:sdtContent>
      <w:p w:rsidR="00BA60FD" w:rsidRDefault="00BA60FD">
        <w:pPr>
          <w:pStyle w:val="Footer"/>
          <w:jc w:val="center"/>
        </w:pPr>
        <w:r>
          <w:fldChar w:fldCharType="begin"/>
        </w:r>
        <w:r>
          <w:instrText xml:space="preserve"> PAGE   \* MERGEFORMAT </w:instrText>
        </w:r>
        <w:r>
          <w:fldChar w:fldCharType="separate"/>
        </w:r>
        <w:r w:rsidR="00624A7D">
          <w:rPr>
            <w:noProof/>
          </w:rPr>
          <w:t>18</w:t>
        </w:r>
        <w:r>
          <w:rPr>
            <w:noProof/>
          </w:rPr>
          <w:fldChar w:fldCharType="end"/>
        </w:r>
      </w:p>
    </w:sdtContent>
  </w:sdt>
  <w:p w:rsidR="00BA60FD" w:rsidRDefault="00BA6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BB2" w:rsidRDefault="006D1BB2" w:rsidP="0023143C">
      <w:pPr>
        <w:spacing w:after="0" w:line="240" w:lineRule="auto"/>
      </w:pPr>
      <w:r>
        <w:separator/>
      </w:r>
    </w:p>
  </w:footnote>
  <w:footnote w:type="continuationSeparator" w:id="0">
    <w:p w:rsidR="006D1BB2" w:rsidRDefault="006D1BB2" w:rsidP="00231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122"/>
    <w:multiLevelType w:val="hybridMultilevel"/>
    <w:tmpl w:val="2700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31A2C"/>
    <w:multiLevelType w:val="hybridMultilevel"/>
    <w:tmpl w:val="19320DAE"/>
    <w:lvl w:ilvl="0" w:tplc="305E05A6">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0C597653"/>
    <w:multiLevelType w:val="multilevel"/>
    <w:tmpl w:val="277A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2436C"/>
    <w:multiLevelType w:val="hybridMultilevel"/>
    <w:tmpl w:val="98F2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24ABB"/>
    <w:multiLevelType w:val="hybridMultilevel"/>
    <w:tmpl w:val="37B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8462A"/>
    <w:multiLevelType w:val="hybridMultilevel"/>
    <w:tmpl w:val="3ED01078"/>
    <w:lvl w:ilvl="0" w:tplc="356E3BFA">
      <w:start w:val="1"/>
      <w:numFmt w:val="decimal"/>
      <w:pStyle w:val="TOC3"/>
      <w:lvlText w:val="%1."/>
      <w:lvlJc w:val="left"/>
      <w:pPr>
        <w:ind w:left="394" w:hanging="360"/>
      </w:pPr>
      <w:rPr>
        <w:rFonts w:ascii="Calibri" w:eastAsia="Calibri" w:hAnsi="Calibri" w:cs="Times New Roman"/>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 w15:restartNumberingAfterBreak="0">
    <w:nsid w:val="24A20FAB"/>
    <w:multiLevelType w:val="hybridMultilevel"/>
    <w:tmpl w:val="2700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E123B"/>
    <w:multiLevelType w:val="hybridMultilevel"/>
    <w:tmpl w:val="7C86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E235C"/>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E65D0"/>
    <w:multiLevelType w:val="hybridMultilevel"/>
    <w:tmpl w:val="09BE1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92C6F"/>
    <w:multiLevelType w:val="hybridMultilevel"/>
    <w:tmpl w:val="BA70D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56208"/>
    <w:multiLevelType w:val="hybridMultilevel"/>
    <w:tmpl w:val="7C869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F344E"/>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F1C47"/>
    <w:multiLevelType w:val="hybridMultilevel"/>
    <w:tmpl w:val="23BEAACC"/>
    <w:lvl w:ilvl="0" w:tplc="D7AA1642">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4" w15:restartNumberingAfterBreak="0">
    <w:nsid w:val="3CA67665"/>
    <w:multiLevelType w:val="hybridMultilevel"/>
    <w:tmpl w:val="7C62533C"/>
    <w:lvl w:ilvl="0" w:tplc="7CAEAAF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3D400C4B"/>
    <w:multiLevelType w:val="hybridMultilevel"/>
    <w:tmpl w:val="7352ABA2"/>
    <w:lvl w:ilvl="0" w:tplc="454E316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24869"/>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B767A"/>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45D45"/>
    <w:multiLevelType w:val="hybridMultilevel"/>
    <w:tmpl w:val="48148ECA"/>
    <w:lvl w:ilvl="0" w:tplc="454E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60D55"/>
    <w:multiLevelType w:val="hybridMultilevel"/>
    <w:tmpl w:val="600AF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2E7DD8"/>
    <w:multiLevelType w:val="hybridMultilevel"/>
    <w:tmpl w:val="98C0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13689"/>
    <w:multiLevelType w:val="hybridMultilevel"/>
    <w:tmpl w:val="19320DAE"/>
    <w:lvl w:ilvl="0" w:tplc="305E05A6">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2" w15:restartNumberingAfterBreak="0">
    <w:nsid w:val="546B4352"/>
    <w:multiLevelType w:val="hybridMultilevel"/>
    <w:tmpl w:val="E72A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A0329"/>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56CB8"/>
    <w:multiLevelType w:val="hybridMultilevel"/>
    <w:tmpl w:val="C532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64ECE"/>
    <w:multiLevelType w:val="hybridMultilevel"/>
    <w:tmpl w:val="8F06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43A60"/>
    <w:multiLevelType w:val="hybridMultilevel"/>
    <w:tmpl w:val="7BDAF236"/>
    <w:lvl w:ilvl="0" w:tplc="91ACDF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326BDE"/>
    <w:multiLevelType w:val="hybridMultilevel"/>
    <w:tmpl w:val="7E46C52C"/>
    <w:lvl w:ilvl="0" w:tplc="40C08DBA">
      <w:start w:val="1"/>
      <w:numFmt w:val="decimal"/>
      <w:lvlText w:val="%1."/>
      <w:lvlJc w:val="left"/>
      <w:pPr>
        <w:ind w:left="394" w:hanging="360"/>
      </w:pPr>
      <w:rPr>
        <w:rFonts w:eastAsia="Calibri"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8" w15:restartNumberingAfterBreak="0">
    <w:nsid w:val="603936F1"/>
    <w:multiLevelType w:val="hybridMultilevel"/>
    <w:tmpl w:val="C67E4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C73F80"/>
    <w:multiLevelType w:val="hybridMultilevel"/>
    <w:tmpl w:val="867CA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67462"/>
    <w:multiLevelType w:val="hybridMultilevel"/>
    <w:tmpl w:val="2880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965B5"/>
    <w:multiLevelType w:val="hybridMultilevel"/>
    <w:tmpl w:val="A39C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684781"/>
    <w:multiLevelType w:val="hybridMultilevel"/>
    <w:tmpl w:val="D84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813E91"/>
    <w:multiLevelType w:val="hybridMultilevel"/>
    <w:tmpl w:val="4EAA4F36"/>
    <w:lvl w:ilvl="0" w:tplc="602C1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145789"/>
    <w:multiLevelType w:val="hybridMultilevel"/>
    <w:tmpl w:val="FB5A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9F55C0"/>
    <w:multiLevelType w:val="hybridMultilevel"/>
    <w:tmpl w:val="6328694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400132"/>
    <w:multiLevelType w:val="hybridMultilevel"/>
    <w:tmpl w:val="DFC29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0"/>
  </w:num>
  <w:num w:numId="3">
    <w:abstractNumId w:val="20"/>
  </w:num>
  <w:num w:numId="4">
    <w:abstractNumId w:val="34"/>
  </w:num>
  <w:num w:numId="5">
    <w:abstractNumId w:val="24"/>
  </w:num>
  <w:num w:numId="6">
    <w:abstractNumId w:val="4"/>
  </w:num>
  <w:num w:numId="7">
    <w:abstractNumId w:val="32"/>
  </w:num>
  <w:num w:numId="8">
    <w:abstractNumId w:val="36"/>
  </w:num>
  <w:num w:numId="9">
    <w:abstractNumId w:val="5"/>
  </w:num>
  <w:num w:numId="10">
    <w:abstractNumId w:val="5"/>
    <w:lvlOverride w:ilvl="0">
      <w:startOverride w:val="1"/>
    </w:lvlOverride>
  </w:num>
  <w:num w:numId="11">
    <w:abstractNumId w:val="27"/>
  </w:num>
  <w:num w:numId="12">
    <w:abstractNumId w:val="21"/>
  </w:num>
  <w:num w:numId="13">
    <w:abstractNumId w:val="7"/>
  </w:num>
  <w:num w:numId="14">
    <w:abstractNumId w:val="31"/>
  </w:num>
  <w:num w:numId="15">
    <w:abstractNumId w:val="28"/>
  </w:num>
  <w:num w:numId="16">
    <w:abstractNumId w:val="29"/>
  </w:num>
  <w:num w:numId="17">
    <w:abstractNumId w:val="14"/>
  </w:num>
  <w:num w:numId="18">
    <w:abstractNumId w:val="0"/>
  </w:num>
  <w:num w:numId="19">
    <w:abstractNumId w:val="11"/>
  </w:num>
  <w:num w:numId="20">
    <w:abstractNumId w:val="1"/>
  </w:num>
  <w:num w:numId="21">
    <w:abstractNumId w:val="16"/>
  </w:num>
  <w:num w:numId="22">
    <w:abstractNumId w:val="17"/>
  </w:num>
  <w:num w:numId="23">
    <w:abstractNumId w:val="23"/>
  </w:num>
  <w:num w:numId="24">
    <w:abstractNumId w:val="12"/>
  </w:num>
  <w:num w:numId="25">
    <w:abstractNumId w:val="8"/>
  </w:num>
  <w:num w:numId="26">
    <w:abstractNumId w:val="6"/>
  </w:num>
  <w:num w:numId="27">
    <w:abstractNumId w:val="33"/>
  </w:num>
  <w:num w:numId="28">
    <w:abstractNumId w:val="10"/>
  </w:num>
  <w:num w:numId="29">
    <w:abstractNumId w:val="15"/>
  </w:num>
  <w:num w:numId="30">
    <w:abstractNumId w:val="18"/>
  </w:num>
  <w:num w:numId="31">
    <w:abstractNumId w:val="2"/>
  </w:num>
  <w:num w:numId="32">
    <w:abstractNumId w:val="35"/>
  </w:num>
  <w:num w:numId="33">
    <w:abstractNumId w:val="9"/>
  </w:num>
  <w:num w:numId="34">
    <w:abstractNumId w:val="25"/>
  </w:num>
  <w:num w:numId="35">
    <w:abstractNumId w:val="19"/>
  </w:num>
  <w:num w:numId="36">
    <w:abstractNumId w:val="13"/>
  </w:num>
  <w:num w:numId="37">
    <w:abstractNumId w:val="22"/>
  </w:num>
  <w:num w:numId="38">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A75"/>
    <w:rsid w:val="00182ECB"/>
    <w:rsid w:val="0018699A"/>
    <w:rsid w:val="0023143C"/>
    <w:rsid w:val="003360BD"/>
    <w:rsid w:val="00352378"/>
    <w:rsid w:val="004520BE"/>
    <w:rsid w:val="004A2A75"/>
    <w:rsid w:val="00550863"/>
    <w:rsid w:val="00624A7D"/>
    <w:rsid w:val="006D1BB2"/>
    <w:rsid w:val="0075297F"/>
    <w:rsid w:val="007955CB"/>
    <w:rsid w:val="007D7F82"/>
    <w:rsid w:val="00803C06"/>
    <w:rsid w:val="008D4B1F"/>
    <w:rsid w:val="00936C50"/>
    <w:rsid w:val="00A92CF7"/>
    <w:rsid w:val="00B9751E"/>
    <w:rsid w:val="00BA60FD"/>
    <w:rsid w:val="00C54905"/>
    <w:rsid w:val="00CB6349"/>
    <w:rsid w:val="00D908BE"/>
    <w:rsid w:val="00DA38C8"/>
    <w:rsid w:val="00E93B4C"/>
    <w:rsid w:val="00EC102E"/>
    <w:rsid w:val="00EF2436"/>
    <w:rsid w:val="00FE10C5"/>
    <w:rsid w:val="00FE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278D6E3-BA26-48E1-8E01-AAC79DD7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rsid w:val="0023143C"/>
    <w:pPr>
      <w:spacing w:before="100" w:beforeAutospacing="1" w:after="0" w:line="240" w:lineRule="auto"/>
      <w:outlineLvl w:val="2"/>
    </w:pPr>
    <w:rPr>
      <w:rFonts w:ascii="Verdana" w:eastAsia="Times New Roman" w:hAnsi="Verdana"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A75"/>
    <w:pPr>
      <w:ind w:left="720"/>
      <w:contextualSpacing/>
    </w:pPr>
  </w:style>
  <w:style w:type="paragraph" w:customStyle="1" w:styleId="Default">
    <w:name w:val="Default"/>
    <w:rsid w:val="004A2A7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nhideWhenUsed/>
    <w:rsid w:val="004A2A75"/>
    <w:rPr>
      <w:color w:val="0563C1" w:themeColor="hyperlink"/>
      <w:u w:val="single"/>
    </w:rPr>
  </w:style>
  <w:style w:type="table" w:customStyle="1" w:styleId="TableGrid1">
    <w:name w:val="Table Grid1"/>
    <w:basedOn w:val="TableNormal"/>
    <w:next w:val="TableGrid"/>
    <w:uiPriority w:val="39"/>
    <w:rsid w:val="004A2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A2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3143C"/>
    <w:rPr>
      <w:rFonts w:ascii="Verdana" w:eastAsia="Times New Roman" w:hAnsi="Verdana" w:cs="Times New Roman"/>
      <w:b/>
      <w:bCs/>
      <w:sz w:val="18"/>
      <w:szCs w:val="18"/>
    </w:rPr>
  </w:style>
  <w:style w:type="numbering" w:customStyle="1" w:styleId="NoList1">
    <w:name w:val="No List1"/>
    <w:next w:val="NoList"/>
    <w:uiPriority w:val="99"/>
    <w:semiHidden/>
    <w:unhideWhenUsed/>
    <w:rsid w:val="0023143C"/>
  </w:style>
  <w:style w:type="numbering" w:customStyle="1" w:styleId="NoList11">
    <w:name w:val="No List11"/>
    <w:next w:val="NoList"/>
    <w:semiHidden/>
    <w:rsid w:val="0023143C"/>
  </w:style>
  <w:style w:type="paragraph" w:styleId="NormalWeb">
    <w:name w:val="Normal (Web)"/>
    <w:basedOn w:val="Normal"/>
    <w:rsid w:val="002314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23143C"/>
    <w:rPr>
      <w:b/>
      <w:bCs/>
    </w:rPr>
  </w:style>
  <w:style w:type="paragraph" w:styleId="Footer">
    <w:name w:val="footer"/>
    <w:basedOn w:val="Normal"/>
    <w:link w:val="FooterChar"/>
    <w:uiPriority w:val="99"/>
    <w:rsid w:val="0023143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3143C"/>
    <w:rPr>
      <w:rFonts w:ascii="Times New Roman" w:eastAsia="Times New Roman" w:hAnsi="Times New Roman" w:cs="Times New Roman"/>
      <w:sz w:val="24"/>
      <w:szCs w:val="24"/>
    </w:rPr>
  </w:style>
  <w:style w:type="character" w:styleId="PageNumber">
    <w:name w:val="page number"/>
    <w:basedOn w:val="DefaultParagraphFont"/>
    <w:rsid w:val="0023143C"/>
  </w:style>
  <w:style w:type="paragraph" w:styleId="EndnoteText">
    <w:name w:val="endnote text"/>
    <w:basedOn w:val="Normal"/>
    <w:link w:val="EndnoteTextChar"/>
    <w:rsid w:val="0023143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23143C"/>
    <w:rPr>
      <w:rFonts w:ascii="Times New Roman" w:eastAsia="Times New Roman" w:hAnsi="Times New Roman" w:cs="Times New Roman"/>
      <w:sz w:val="20"/>
      <w:szCs w:val="20"/>
    </w:rPr>
  </w:style>
  <w:style w:type="character" w:styleId="EndnoteReference">
    <w:name w:val="endnote reference"/>
    <w:rsid w:val="0023143C"/>
    <w:rPr>
      <w:vertAlign w:val="superscript"/>
    </w:rPr>
  </w:style>
  <w:style w:type="table" w:customStyle="1" w:styleId="TableGrid2">
    <w:name w:val="Table Grid2"/>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3143C"/>
    <w:pPr>
      <w:widowControl w:val="0"/>
      <w:numPr>
        <w:numId w:val="9"/>
      </w:numPr>
      <w:tabs>
        <w:tab w:val="num" w:pos="360"/>
        <w:tab w:val="right" w:leader="dot" w:pos="8850"/>
      </w:tabs>
      <w:spacing w:after="0" w:line="240" w:lineRule="auto"/>
      <w:ind w:left="0" w:firstLine="34"/>
    </w:pPr>
    <w:rPr>
      <w:rFonts w:ascii="Calibri" w:eastAsia="Calibri" w:hAnsi="Calibri" w:cs="Times New Roman"/>
      <w:noProof/>
    </w:rPr>
  </w:style>
  <w:style w:type="character" w:customStyle="1" w:styleId="srch-url2">
    <w:name w:val="srch-url2"/>
    <w:rsid w:val="0023143C"/>
  </w:style>
  <w:style w:type="paragraph" w:styleId="BalloonText">
    <w:name w:val="Balloon Text"/>
    <w:basedOn w:val="Normal"/>
    <w:link w:val="BalloonTextChar"/>
    <w:uiPriority w:val="99"/>
    <w:semiHidden/>
    <w:unhideWhenUsed/>
    <w:rsid w:val="00231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43C"/>
    <w:rPr>
      <w:rFonts w:ascii="Tahoma" w:hAnsi="Tahoma" w:cs="Tahoma"/>
      <w:sz w:val="16"/>
      <w:szCs w:val="16"/>
    </w:rPr>
  </w:style>
  <w:style w:type="paragraph" w:styleId="Header">
    <w:name w:val="header"/>
    <w:basedOn w:val="Normal"/>
    <w:link w:val="HeaderChar"/>
    <w:uiPriority w:val="99"/>
    <w:unhideWhenUsed/>
    <w:rsid w:val="00231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43C"/>
  </w:style>
  <w:style w:type="character" w:styleId="FollowedHyperlink">
    <w:name w:val="FollowedHyperlink"/>
    <w:basedOn w:val="DefaultParagraphFont"/>
    <w:uiPriority w:val="99"/>
    <w:semiHidden/>
    <w:unhideWhenUsed/>
    <w:rsid w:val="0023143C"/>
    <w:rPr>
      <w:color w:val="954F72" w:themeColor="followedHyperlink"/>
      <w:u w:val="single"/>
    </w:rPr>
  </w:style>
  <w:style w:type="numbering" w:customStyle="1" w:styleId="NoList2">
    <w:name w:val="No List2"/>
    <w:next w:val="NoList"/>
    <w:uiPriority w:val="99"/>
    <w:semiHidden/>
    <w:unhideWhenUsed/>
    <w:rsid w:val="0023143C"/>
  </w:style>
  <w:style w:type="table" w:customStyle="1" w:styleId="TableGrid3">
    <w:name w:val="Table Grid3"/>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314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50863"/>
  </w:style>
  <w:style w:type="numbering" w:customStyle="1" w:styleId="NoList12">
    <w:name w:val="No List12"/>
    <w:next w:val="NoList"/>
    <w:semiHidden/>
    <w:rsid w:val="00550863"/>
  </w:style>
  <w:style w:type="table" w:customStyle="1" w:styleId="TableGrid5">
    <w:name w:val="Table Grid5"/>
    <w:basedOn w:val="TableNormal"/>
    <w:next w:val="TableGrid"/>
    <w:uiPriority w:val="59"/>
    <w:rsid w:val="005508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50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942255">
      <w:bodyDiv w:val="1"/>
      <w:marLeft w:val="0"/>
      <w:marRight w:val="0"/>
      <w:marTop w:val="0"/>
      <w:marBottom w:val="0"/>
      <w:divBdr>
        <w:top w:val="none" w:sz="0" w:space="0" w:color="auto"/>
        <w:left w:val="none" w:sz="0" w:space="0" w:color="auto"/>
        <w:bottom w:val="none" w:sz="0" w:space="0" w:color="auto"/>
        <w:right w:val="none" w:sz="0" w:space="0" w:color="auto"/>
      </w:divBdr>
      <w:divsChild>
        <w:div w:id="687754170">
          <w:marLeft w:val="0"/>
          <w:marRight w:val="0"/>
          <w:marTop w:val="0"/>
          <w:marBottom w:val="0"/>
          <w:divBdr>
            <w:top w:val="none" w:sz="0" w:space="0" w:color="auto"/>
            <w:left w:val="none" w:sz="0" w:space="0" w:color="auto"/>
            <w:bottom w:val="none" w:sz="0" w:space="0" w:color="auto"/>
            <w:right w:val="none" w:sz="0" w:space="0" w:color="auto"/>
          </w:divBdr>
          <w:divsChild>
            <w:div w:id="1523086835">
              <w:marLeft w:val="0"/>
              <w:marRight w:val="0"/>
              <w:marTop w:val="0"/>
              <w:marBottom w:val="0"/>
              <w:divBdr>
                <w:top w:val="none" w:sz="0" w:space="0" w:color="auto"/>
                <w:left w:val="none" w:sz="0" w:space="0" w:color="auto"/>
                <w:bottom w:val="none" w:sz="0" w:space="0" w:color="auto"/>
                <w:right w:val="none" w:sz="0" w:space="0" w:color="auto"/>
              </w:divBdr>
              <w:divsChild>
                <w:div w:id="1142036801">
                  <w:marLeft w:val="0"/>
                  <w:marRight w:val="0"/>
                  <w:marTop w:val="0"/>
                  <w:marBottom w:val="0"/>
                  <w:divBdr>
                    <w:top w:val="none" w:sz="0" w:space="0" w:color="auto"/>
                    <w:left w:val="none" w:sz="0" w:space="0" w:color="auto"/>
                    <w:bottom w:val="none" w:sz="0" w:space="0" w:color="auto"/>
                    <w:right w:val="none" w:sz="0" w:space="0" w:color="auto"/>
                  </w:divBdr>
                  <w:divsChild>
                    <w:div w:id="1637879163">
                      <w:marLeft w:val="0"/>
                      <w:marRight w:val="0"/>
                      <w:marTop w:val="0"/>
                      <w:marBottom w:val="0"/>
                      <w:divBdr>
                        <w:top w:val="none" w:sz="0" w:space="0" w:color="auto"/>
                        <w:left w:val="none" w:sz="0" w:space="0" w:color="auto"/>
                        <w:bottom w:val="none" w:sz="0" w:space="0" w:color="auto"/>
                        <w:right w:val="none" w:sz="0" w:space="0" w:color="auto"/>
                      </w:divBdr>
                      <w:divsChild>
                        <w:div w:id="1300109616">
                          <w:marLeft w:val="0"/>
                          <w:marRight w:val="0"/>
                          <w:marTop w:val="0"/>
                          <w:marBottom w:val="0"/>
                          <w:divBdr>
                            <w:top w:val="none" w:sz="0" w:space="0" w:color="auto"/>
                            <w:left w:val="none" w:sz="0" w:space="0" w:color="auto"/>
                            <w:bottom w:val="none" w:sz="0" w:space="0" w:color="auto"/>
                            <w:right w:val="none" w:sz="0" w:space="0" w:color="auto"/>
                          </w:divBdr>
                          <w:divsChild>
                            <w:div w:id="537594933">
                              <w:marLeft w:val="0"/>
                              <w:marRight w:val="0"/>
                              <w:marTop w:val="0"/>
                              <w:marBottom w:val="0"/>
                              <w:divBdr>
                                <w:top w:val="single" w:sz="2" w:space="11" w:color="AFAFAF"/>
                                <w:left w:val="single" w:sz="2" w:space="11" w:color="AFAFAF"/>
                                <w:bottom w:val="single" w:sz="18" w:space="19" w:color="AFAFAF"/>
                                <w:right w:val="single" w:sz="6" w:space="11" w:color="AFAFAF"/>
                              </w:divBdr>
                              <w:divsChild>
                                <w:div w:id="88282358">
                                  <w:marLeft w:val="0"/>
                                  <w:marRight w:val="0"/>
                                  <w:marTop w:val="0"/>
                                  <w:marBottom w:val="0"/>
                                  <w:divBdr>
                                    <w:top w:val="none" w:sz="0" w:space="0" w:color="auto"/>
                                    <w:left w:val="none" w:sz="0" w:space="0" w:color="auto"/>
                                    <w:bottom w:val="none" w:sz="0" w:space="0" w:color="auto"/>
                                    <w:right w:val="none" w:sz="0" w:space="0" w:color="auto"/>
                                  </w:divBdr>
                                  <w:divsChild>
                                    <w:div w:id="1031684814">
                                      <w:marLeft w:val="0"/>
                                      <w:marRight w:val="0"/>
                                      <w:marTop w:val="0"/>
                                      <w:marBottom w:val="0"/>
                                      <w:divBdr>
                                        <w:top w:val="none" w:sz="0" w:space="0" w:color="auto"/>
                                        <w:left w:val="none" w:sz="0" w:space="0" w:color="auto"/>
                                        <w:bottom w:val="none" w:sz="0" w:space="0" w:color="auto"/>
                                        <w:right w:val="none" w:sz="0" w:space="0" w:color="auto"/>
                                      </w:divBdr>
                                      <w:divsChild>
                                        <w:div w:id="1860197639">
                                          <w:marLeft w:val="0"/>
                                          <w:marRight w:val="0"/>
                                          <w:marTop w:val="0"/>
                                          <w:marBottom w:val="0"/>
                                          <w:divBdr>
                                            <w:top w:val="none" w:sz="0" w:space="0" w:color="auto"/>
                                            <w:left w:val="none" w:sz="0" w:space="0" w:color="auto"/>
                                            <w:bottom w:val="none" w:sz="0" w:space="0" w:color="auto"/>
                                            <w:right w:val="none" w:sz="0" w:space="0" w:color="auto"/>
                                          </w:divBdr>
                                        </w:div>
                                        <w:div w:id="138496992">
                                          <w:marLeft w:val="0"/>
                                          <w:marRight w:val="0"/>
                                          <w:marTop w:val="0"/>
                                          <w:marBottom w:val="0"/>
                                          <w:divBdr>
                                            <w:top w:val="none" w:sz="0" w:space="0" w:color="auto"/>
                                            <w:left w:val="none" w:sz="0" w:space="0" w:color="auto"/>
                                            <w:bottom w:val="none" w:sz="0" w:space="0" w:color="auto"/>
                                            <w:right w:val="none" w:sz="0" w:space="0" w:color="auto"/>
                                          </w:divBdr>
                                        </w:div>
                                        <w:div w:id="16445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ac.edu/committees/ProgramReview/Documents/Institutional%20Learning%20Outocmes%20Assessment%20Report%202016%20Thinking%20and%20Reasoning.pdf" TargetMode="External"/><Relationship Id="rId26" Type="http://schemas.openxmlformats.org/officeDocument/2006/relationships/hyperlink" Target="http://www.sac.edu/AcademicProgs/HSS/LearningCenter/Pages/default.aspx" TargetMode="External"/><Relationship Id="rId39" Type="http://schemas.openxmlformats.org/officeDocument/2006/relationships/hyperlink" Target="http://www.sac.edu/Program_Review/DistanceEducation/Pages/default.aspx" TargetMode="External"/><Relationship Id="rId21" Type="http://schemas.openxmlformats.org/officeDocument/2006/relationships/hyperlink" Target="http://www.sac.edu/accreditation" TargetMode="External"/><Relationship Id="rId34" Type="http://schemas.openxmlformats.org/officeDocument/2006/relationships/hyperlink" Target="http://www.sac.edu/AcademicProgs/HSS/LearningCenter/Pages/default.aspx" TargetMode="External"/><Relationship Id="rId42" Type="http://schemas.openxmlformats.org/officeDocument/2006/relationships/hyperlink" Target="https://rsccd.edu/Departments/Human-Resources/Documents/POE/Accreditation%20Shared%20Governance%20Alignment%20for%20District%20Participatory%20Gov.pdf" TargetMode="External"/><Relationship Id="rId47" Type="http://schemas.openxmlformats.org/officeDocument/2006/relationships/hyperlink" Target="http://www.sac.edu/committees/StudentSuccess/Pages/default.aspx" TargetMode="External"/><Relationship Id="rId50" Type="http://schemas.openxmlformats.org/officeDocument/2006/relationships/hyperlink" Target="http://www.sac.edu/committees/BSI/Pages/default.aspx" TargetMode="External"/><Relationship Id="rId55" Type="http://schemas.openxmlformats.org/officeDocument/2006/relationships/hyperlink" Target="http://www.sac.edu/committees/ProgramReview/Pages/default.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c.edu/program_review" TargetMode="External"/><Relationship Id="rId29" Type="http://schemas.openxmlformats.org/officeDocument/2006/relationships/package" Target="embeddings/Microsoft_PowerPoint_Presentation5.pptx"/><Relationship Id="rId11" Type="http://schemas.openxmlformats.org/officeDocument/2006/relationships/footer" Target="footer1.xml"/><Relationship Id="rId24" Type="http://schemas.openxmlformats.org/officeDocument/2006/relationships/hyperlink" Target="http://www.sac.edu/Program_Review/Documents/TLC_ILO_Assessment%20Report_S15_Comm_Skills.pdf" TargetMode="External"/><Relationship Id="rId32" Type="http://schemas.openxmlformats.org/officeDocument/2006/relationships/hyperlink" Target="http://www.sac.edu/committees/ProgramReview/Documents/TLC%20End-of-Year%20Report%20May%2019,%202016.pdf" TargetMode="External"/><Relationship Id="rId37" Type="http://schemas.openxmlformats.org/officeDocument/2006/relationships/hyperlink" Target="http://www.sac.edu/facultystaff/professional-development/Pages/default.aspx" TargetMode="External"/><Relationship Id="rId40" Type="http://schemas.openxmlformats.org/officeDocument/2006/relationships/hyperlink" Target="http://www.sac.edu/committees/SACTAC/Pages/default.aspx" TargetMode="External"/><Relationship Id="rId45" Type="http://schemas.openxmlformats.org/officeDocument/2006/relationships/hyperlink" Target="http://www.sac.edu/AdminServices/facilities/Pages/default.aspx" TargetMode="External"/><Relationship Id="rId53" Type="http://schemas.openxmlformats.org/officeDocument/2006/relationships/hyperlink" Target="http://www.sac.edu/President/AcademicSenate/Pages/Current-Meeting-Documents.aspx"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www.sac.edu/facultystaff/professional-development/Pages/default.aspx" TargetMode="External"/><Relationship Id="rId14" Type="http://schemas.openxmlformats.org/officeDocument/2006/relationships/image" Target="media/image4.png"/><Relationship Id="rId22" Type="http://schemas.openxmlformats.org/officeDocument/2006/relationships/hyperlink" Target="http://www.sac.edu/committees/ProgramReview/Documents/Institutional_%20Learning_Outcomes_How_To_from_TLC%2009-15-14.pdf" TargetMode="External"/><Relationship Id="rId27" Type="http://schemas.openxmlformats.org/officeDocument/2006/relationships/hyperlink" Target="http://www.sac.edu/AcademicProgs/HSS/LearningCenter/Pages/default.aspx" TargetMode="External"/><Relationship Id="rId30" Type="http://schemas.openxmlformats.org/officeDocument/2006/relationships/hyperlink" Target="http://www.sac.edu/AcademicAffairs/IEA_Office/Pages/IEPI.aspx" TargetMode="External"/><Relationship Id="rId35" Type="http://schemas.openxmlformats.org/officeDocument/2006/relationships/hyperlink" Target="http://www.sac.edu/AcademicProgs/HSS/LearningCenter/Pages/default.aspx" TargetMode="External"/><Relationship Id="rId43" Type="http://schemas.openxmlformats.org/officeDocument/2006/relationships/hyperlink" Target="http://www.sac.edu/committees/Pages/default.aspx" TargetMode="External"/><Relationship Id="rId48" Type="http://schemas.openxmlformats.org/officeDocument/2006/relationships/hyperlink" Target="http://www.sac.edu/committees/IEA/Pages/default.aspx" TargetMode="External"/><Relationship Id="rId56" Type="http://schemas.openxmlformats.org/officeDocument/2006/relationships/hyperlink" Target="https://rsccd.edu/Departments/Research/Documents/DistrictPlanning/2014RSCCDFunctionMappingFinal42814.pdf" TargetMode="External"/><Relationship Id="rId8" Type="http://schemas.openxmlformats.org/officeDocument/2006/relationships/image" Target="media/image1.jpeg"/><Relationship Id="rId51" Type="http://schemas.openxmlformats.org/officeDocument/2006/relationships/hyperlink" Target="http://www.sac.edu/AdminServices/hepss/Pages/default.asp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ac.edu/committees/ProgramReview/Documents/TLC_ILO_Assessment%20Report_S15_Comm_Skills.pdf" TargetMode="External"/><Relationship Id="rId25" Type="http://schemas.openxmlformats.org/officeDocument/2006/relationships/hyperlink" Target="http://www.sac.edu/Program_Review/Documents/Institutional%20Learning%20Outocmes%20Assessment%20Report%202016%20Thinking%20and%20Reasoning.pdf" TargetMode="External"/><Relationship Id="rId33" Type="http://schemas.openxmlformats.org/officeDocument/2006/relationships/hyperlink" Target="http://rsccd.edu/Departments/Research/Documents/StudentSatisfaction/SACStudentSatisfactionStudy2014.pdf" TargetMode="External"/><Relationship Id="rId38" Type="http://schemas.openxmlformats.org/officeDocument/2006/relationships/hyperlink" Target="http://www.sac.edu/AcademicAffairs/DistanceEd-Old/Pages/default.aspx" TargetMode="External"/><Relationship Id="rId46" Type="http://schemas.openxmlformats.org/officeDocument/2006/relationships/hyperlink" Target="http://www.sac.edu/AdminServices/budget/Pages/default.aspx" TargetMode="External"/><Relationship Id="rId59" Type="http://schemas.openxmlformats.org/officeDocument/2006/relationships/customXml" Target="../customXml/item2.xml"/><Relationship Id="rId20" Type="http://schemas.openxmlformats.org/officeDocument/2006/relationships/hyperlink" Target="http://www.sac.edu/AcademicAffairs/IEA_Office/Pages/default.aspx" TargetMode="External"/><Relationship Id="rId41" Type="http://schemas.openxmlformats.org/officeDocument/2006/relationships/hyperlink" Target="https://rsccd.edu/Departments/Human-Resources/Documents/POE/Planning%20Design%20Manual%20Addendum--Accred%20Standards%20Update.pdf" TargetMode="External"/><Relationship Id="rId54" Type="http://schemas.openxmlformats.org/officeDocument/2006/relationships/hyperlink" Target="http://www.sac.edu/committees/curriculum/Pages/default.aspx" TargetMode="Externa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sac.edu/committees/ProgramReview/Documents/Institutional_%20Learning_Outcomes_How_To_from_TLC%2009-15-14.pdf" TargetMode="External"/><Relationship Id="rId28" Type="http://schemas.openxmlformats.org/officeDocument/2006/relationships/image" Target="media/image33.emf"/><Relationship Id="rId36" Type="http://schemas.openxmlformats.org/officeDocument/2006/relationships/hyperlink" Target="http://www.sac.edu/facultystaff/professional-development/Pages/default.aspx" TargetMode="External"/><Relationship Id="rId49" Type="http://schemas.openxmlformats.org/officeDocument/2006/relationships/hyperlink" Target="http://www.sac.edu/AcademicAffairs/IEA_Office/Pages/Accreditation-Oversight-Committee.aspx"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sac.edu/committees/ProgramReview/Documents/TLC%20End-of-Year%20Report%20May%2019,%202015.pdf" TargetMode="External"/><Relationship Id="rId44" Type="http://schemas.openxmlformats.org/officeDocument/2006/relationships/hyperlink" Target="http://www.sac.edu/President/collegecouncil/Pages/default.aspx" TargetMode="External"/><Relationship Id="rId52" Type="http://schemas.openxmlformats.org/officeDocument/2006/relationships/hyperlink" Target="http://www.sac.edu/committees/SACTAC/Pages/default.aspx"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sac.edu/Accreditation/Documents/Follow%20Up%20Report%20Documents%202015/SAC_Accreditation_Follow-Up_Report_Final_10-12-15.pdf" TargetMode="External"/></Relationships>
</file>

<file path=word/_rels/endnotes.xml.rels><?xml version="1.0" encoding="UTF-8" standalone="yes"?>
<Relationships xmlns="http://schemas.openxmlformats.org/package/2006/relationships"><Relationship Id="rId13" Type="http://schemas.openxmlformats.org/officeDocument/2006/relationships/package" Target="embeddings/Microsoft_PowerPoint_Presentation1.pptx"/><Relationship Id="rId18" Type="http://schemas.openxmlformats.org/officeDocument/2006/relationships/image" Target="media/image13.emf"/><Relationship Id="rId26" Type="http://schemas.openxmlformats.org/officeDocument/2006/relationships/image" Target="media/image17.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21.emf"/><Relationship Id="rId42" Type="http://schemas.openxmlformats.org/officeDocument/2006/relationships/image" Target="media/image25.emf"/><Relationship Id="rId47" Type="http://schemas.openxmlformats.org/officeDocument/2006/relationships/oleObject" Target="embeddings/oleObject20.bin"/><Relationship Id="rId50" Type="http://schemas.openxmlformats.org/officeDocument/2006/relationships/package" Target="embeddings/Microsoft_Excel_Worksheet3.xlsx"/><Relationship Id="rId55" Type="http://schemas.openxmlformats.org/officeDocument/2006/relationships/image" Target="media/image31.emf"/><Relationship Id="rId63" Type="http://schemas.openxmlformats.org/officeDocument/2006/relationships/hyperlink" Target="http://www.sac.edu/Accreditation/Documents/Follow%20Up%20Report%20Documents%202015/Math%20Center%20Satisfaction%20Survey%202015.pdf" TargetMode="External"/><Relationship Id="rId68" Type="http://schemas.openxmlformats.org/officeDocument/2006/relationships/image" Target="media/image36.emf"/><Relationship Id="rId76" Type="http://schemas.openxmlformats.org/officeDocument/2006/relationships/hyperlink" Target="http://rsccd.edu/Discover-RSCCD/Pages/Chancellor's-Update.aspx" TargetMode="External"/><Relationship Id="rId84" Type="http://schemas.openxmlformats.org/officeDocument/2006/relationships/image" Target="media/image45.png"/><Relationship Id="rId7" Type="http://schemas.openxmlformats.org/officeDocument/2006/relationships/image" Target="media/image9.emf"/><Relationship Id="rId71" Type="http://schemas.openxmlformats.org/officeDocument/2006/relationships/oleObject" Target="embeddings/oleObject25.bin"/><Relationship Id="rId2" Type="http://schemas.openxmlformats.org/officeDocument/2006/relationships/oleObject" Target="embeddings/oleObject1.bin"/><Relationship Id="rId16" Type="http://schemas.openxmlformats.org/officeDocument/2006/relationships/image" Target="media/image12.emf"/><Relationship Id="rId29" Type="http://schemas.openxmlformats.org/officeDocument/2006/relationships/oleObject" Target="embeddings/oleObject11.bin"/><Relationship Id="rId11" Type="http://schemas.openxmlformats.org/officeDocument/2006/relationships/hyperlink" Target="http://www.sac.edu/AcademicAffairs/IEA_Office/Documents/SAC_Institution-set_Standards-14bnj.pdf" TargetMode="External"/><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oleObject" Target="embeddings/oleObject15.bin"/><Relationship Id="rId40" Type="http://schemas.openxmlformats.org/officeDocument/2006/relationships/image" Target="media/image24.emf"/><Relationship Id="rId45" Type="http://schemas.openxmlformats.org/officeDocument/2006/relationships/oleObject" Target="embeddings/oleObject19.bin"/><Relationship Id="rId53" Type="http://schemas.openxmlformats.org/officeDocument/2006/relationships/image" Target="media/image30.emf"/><Relationship Id="rId58" Type="http://schemas.openxmlformats.org/officeDocument/2006/relationships/package" Target="embeddings/Microsoft_Word_Document4.docx"/><Relationship Id="rId66" Type="http://schemas.openxmlformats.org/officeDocument/2006/relationships/image" Target="media/image35.emf"/><Relationship Id="rId74" Type="http://schemas.openxmlformats.org/officeDocument/2006/relationships/image" Target="media/image39.emf"/><Relationship Id="rId79" Type="http://schemas.openxmlformats.org/officeDocument/2006/relationships/hyperlink" Target="http://www.sac.edu/Accreditation/2014SelfEval/Documents/Actionable_Improvement_Plans-10-3-14_Final.pdf" TargetMode="External"/><Relationship Id="rId5" Type="http://schemas.openxmlformats.org/officeDocument/2006/relationships/image" Target="media/image8.emf"/><Relationship Id="rId61" Type="http://schemas.openxmlformats.org/officeDocument/2006/relationships/hyperlink" Target="http://www.sac.edu/Accreditation/Documents/Follow%20Up%20Report%20Documents%202015/Eng%20N50%20Grade%20Distribution%20F13.pdf" TargetMode="External"/><Relationship Id="rId82" Type="http://schemas.openxmlformats.org/officeDocument/2006/relationships/image" Target="media/image43.png"/><Relationship Id="rId19" Type="http://schemas.openxmlformats.org/officeDocument/2006/relationships/oleObject" Target="embeddings/oleObject6.bin"/><Relationship Id="rId4" Type="http://schemas.openxmlformats.org/officeDocument/2006/relationships/oleObject" Target="embeddings/oleObject2.bin"/><Relationship Id="rId9" Type="http://schemas.openxmlformats.org/officeDocument/2006/relationships/hyperlink" Target="http://sac.edu/Program_Review/HST/CriminalJustice/Annual%20Planning%20Portfolio%20and%20Quadrennial%2019QT%20Cap/CJ%20Department%20PAPR%202014-2015%20111014.pdf" TargetMode="External"/><Relationship Id="rId14" Type="http://schemas.openxmlformats.org/officeDocument/2006/relationships/image" Target="media/image11.emf"/><Relationship Id="rId22" Type="http://schemas.openxmlformats.org/officeDocument/2006/relationships/image" Target="media/image15.emf"/><Relationship Id="rId27" Type="http://schemas.openxmlformats.org/officeDocument/2006/relationships/oleObject" Target="embeddings/oleObject10.bin"/><Relationship Id="rId30" Type="http://schemas.openxmlformats.org/officeDocument/2006/relationships/image" Target="media/image19.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yperlink" Target="https://public.tableau.com/profile/sacresearch" TargetMode="External"/><Relationship Id="rId56" Type="http://schemas.openxmlformats.org/officeDocument/2006/relationships/oleObject" Target="embeddings/oleObject23.bin"/><Relationship Id="rId64" Type="http://schemas.openxmlformats.org/officeDocument/2006/relationships/image" Target="media/image34.emf"/><Relationship Id="rId69" Type="http://schemas.openxmlformats.org/officeDocument/2006/relationships/oleObject" Target="embeddings/Microsoft_Word_97_-_2003_Document2.doc"/><Relationship Id="rId77" Type="http://schemas.openxmlformats.org/officeDocument/2006/relationships/image" Target="media/image40.emf"/><Relationship Id="rId8" Type="http://schemas.openxmlformats.org/officeDocument/2006/relationships/oleObject" Target="embeddings/oleObject4.bin"/><Relationship Id="rId51" Type="http://schemas.openxmlformats.org/officeDocument/2006/relationships/image" Target="media/image29.emf"/><Relationship Id="rId72" Type="http://schemas.openxmlformats.org/officeDocument/2006/relationships/image" Target="media/image38.emf"/><Relationship Id="rId80" Type="http://schemas.openxmlformats.org/officeDocument/2006/relationships/image" Target="media/image41.png"/><Relationship Id="rId85" Type="http://schemas.openxmlformats.org/officeDocument/2006/relationships/image" Target="media/image46.png"/><Relationship Id="rId3" Type="http://schemas.openxmlformats.org/officeDocument/2006/relationships/image" Target="media/image7.emf"/><Relationship Id="rId12" Type="http://schemas.openxmlformats.org/officeDocument/2006/relationships/image" Target="media/image10.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hyperlink" Target="http://www.sac.edu/Accreditation/Documents/Follow%20Up%20Report%20Documents%202015/Eng%20N50%20Grade%20Distribution%20F12.pdf" TargetMode="External"/><Relationship Id="rId67" Type="http://schemas.openxmlformats.org/officeDocument/2006/relationships/oleObject" Target="embeddings/Microsoft_Word_97_-_2003_Document1.doc"/><Relationship Id="rId20" Type="http://schemas.openxmlformats.org/officeDocument/2006/relationships/image" Target="media/image14.emf"/><Relationship Id="rId41" Type="http://schemas.openxmlformats.org/officeDocument/2006/relationships/oleObject" Target="embeddings/oleObject17.bin"/><Relationship Id="rId54" Type="http://schemas.openxmlformats.org/officeDocument/2006/relationships/oleObject" Target="embeddings/oleObject22.bin"/><Relationship Id="rId62" Type="http://schemas.openxmlformats.org/officeDocument/2006/relationships/hyperlink" Target="http://www.sac.edu/Accreditation/Documents/Follow%20Up%20Report%20Documents%202015/Eng%20N50%20Grade%20Distribution%20S14.pdf" TargetMode="External"/><Relationship Id="rId70" Type="http://schemas.openxmlformats.org/officeDocument/2006/relationships/image" Target="media/image37.emf"/><Relationship Id="rId75" Type="http://schemas.openxmlformats.org/officeDocument/2006/relationships/package" Target="embeddings/Microsoft_Word_Document7.docx"/><Relationship Id="rId83" Type="http://schemas.openxmlformats.org/officeDocument/2006/relationships/image" Target="media/image44.png"/><Relationship Id="rId1" Type="http://schemas.openxmlformats.org/officeDocument/2006/relationships/image" Target="media/image6.emf"/><Relationship Id="rId6" Type="http://schemas.openxmlformats.org/officeDocument/2006/relationships/oleObject" Target="embeddings/oleObject3.bin"/><Relationship Id="rId15" Type="http://schemas.openxmlformats.org/officeDocument/2006/relationships/package" Target="embeddings/Microsoft_Word_Document2.docx"/><Relationship Id="rId23" Type="http://schemas.openxmlformats.org/officeDocument/2006/relationships/oleObject" Target="embeddings/oleObject8.bin"/><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image" Target="media/image28.emf"/><Relationship Id="rId57" Type="http://schemas.openxmlformats.org/officeDocument/2006/relationships/image" Target="media/image32.emf"/><Relationship Id="rId10" Type="http://schemas.openxmlformats.org/officeDocument/2006/relationships/hyperlink" Target="http://www.sac.edu/President/collegecouncil/Pages/default.aspx" TargetMode="External"/><Relationship Id="rId31" Type="http://schemas.openxmlformats.org/officeDocument/2006/relationships/oleObject" Target="embeddings/oleObject12.bin"/><Relationship Id="rId44" Type="http://schemas.openxmlformats.org/officeDocument/2006/relationships/image" Target="media/image26.emf"/><Relationship Id="rId52" Type="http://schemas.openxmlformats.org/officeDocument/2006/relationships/oleObject" Target="embeddings/oleObject21.bin"/><Relationship Id="rId60" Type="http://schemas.openxmlformats.org/officeDocument/2006/relationships/hyperlink" Target="http://www.sac.edu/Accreditation/Documents/Follow%20Up%20Report%20Documents%202015/Eng%20N50%20Grade%20Distribution%20S13.pdf" TargetMode="External"/><Relationship Id="rId65" Type="http://schemas.openxmlformats.org/officeDocument/2006/relationships/oleObject" Target="embeddings/oleObject24.bin"/><Relationship Id="rId73" Type="http://schemas.openxmlformats.org/officeDocument/2006/relationships/package" Target="embeddings/Microsoft_Word_Document6.docx"/><Relationship Id="rId78" Type="http://schemas.openxmlformats.org/officeDocument/2006/relationships/package" Target="embeddings/Microsoft_Word_Document8.docx"/><Relationship Id="rId8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HNYXMCCMVK3K-1562-40</_dlc_DocId>
    <_dlc_DocIdUrl xmlns="431189f8-a51b-453f-9f0c-3a0b3b65b12f">
      <Url>http://www.sac.edu/AcademicAffairs/IEA_Office/_layouts/15/DocIdRedir.aspx?ID=HNYXMCCMVK3K-1562-40</Url>
      <Description>HNYXMCCMVK3K-1562-40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94B50209CFF440A4C86500A0DCEA9F" ma:contentTypeVersion="1" ma:contentTypeDescription="Create a new document." ma:contentTypeScope="" ma:versionID="921674f3f4676e27baf4f0319dcbdaf2">
  <xsd:schema xmlns:xsd="http://www.w3.org/2001/XMLSchema" xmlns:xs="http://www.w3.org/2001/XMLSchema" xmlns:p="http://schemas.microsoft.com/office/2006/metadata/properties" xmlns:ns1="http://schemas.microsoft.com/sharepoint/v3" xmlns:ns2="431189f8-a51b-453f-9f0c-3a0b3b65b12f" targetNamespace="http://schemas.microsoft.com/office/2006/metadata/properties" ma:root="true" ma:fieldsID="f47903ae8977ffbcef34d31063ea2f58" ns1:_="" ns2:_="">
    <xsd:import namespace="http://schemas.microsoft.com/sharepoint/v3"/>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7C52343-5D51-417A-88A7-A2C1824C87DA}"/>
</file>

<file path=customXml/itemProps2.xml><?xml version="1.0" encoding="utf-8"?>
<ds:datastoreItem xmlns:ds="http://schemas.openxmlformats.org/officeDocument/2006/customXml" ds:itemID="{CCB2BEE7-5F6F-4079-94E0-9B87DA9E9E8C}"/>
</file>

<file path=customXml/itemProps3.xml><?xml version="1.0" encoding="utf-8"?>
<ds:datastoreItem xmlns:ds="http://schemas.openxmlformats.org/officeDocument/2006/customXml" ds:itemID="{F81DAD5E-711D-4BC2-869C-173A37DF7615}"/>
</file>

<file path=customXml/itemProps4.xml><?xml version="1.0" encoding="utf-8"?>
<ds:datastoreItem xmlns:ds="http://schemas.openxmlformats.org/officeDocument/2006/customXml" ds:itemID="{C873E961-EAD1-457E-B040-6E72B37CA6ED}"/>
</file>

<file path=customXml/itemProps5.xml><?xml version="1.0" encoding="utf-8"?>
<ds:datastoreItem xmlns:ds="http://schemas.openxmlformats.org/officeDocument/2006/customXml" ds:itemID="{96AC5782-C30B-406B-AA62-C7F250AC3FB4}"/>
</file>

<file path=docProps/app.xml><?xml version="1.0" encoding="utf-8"?>
<Properties xmlns="http://schemas.openxmlformats.org/officeDocument/2006/extended-properties" xmlns:vt="http://schemas.openxmlformats.org/officeDocument/2006/docPropsVTypes">
  <Template>Normal.dotm</Template>
  <TotalTime>0</TotalTime>
  <Pages>46</Pages>
  <Words>9069</Words>
  <Characters>51699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RSCCD</Company>
  <LinksUpToDate>false</LinksUpToDate>
  <CharactersWithSpaces>60647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 Bonita</dc:creator>
  <cp:keywords/>
  <dc:description/>
  <cp:lastModifiedBy>Jaros, Bonita</cp:lastModifiedBy>
  <cp:revision>2</cp:revision>
  <cp:lastPrinted>2016-07-06T18:26:00Z</cp:lastPrinted>
  <dcterms:created xsi:type="dcterms:W3CDTF">2016-08-01T18:08:00Z</dcterms:created>
  <dcterms:modified xsi:type="dcterms:W3CDTF">2016-08-01T18:08:00Z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0x0101001094B50209CFF440A4C86500A0DCEA9F</vt:lpwstr>
  </property>
  <property fmtid="{D5CDD505-2E9C-101B-9397-08002B2CF9AE}" pid="3" name="_dlc_DocIdItemGuid">
    <vt:lpwstr>47b197f0-8f2c-43b6-9c9c-79ee01327787</vt:lpwstr>
  </property>
</Properties>
</file>